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14C" w:rsidRPr="009E014C" w:rsidRDefault="009E014C" w:rsidP="009E014C">
      <w:pPr>
        <w:ind w:right="-6"/>
        <w:jc w:val="center"/>
        <w:rPr>
          <w:bCs/>
          <w:sz w:val="24"/>
          <w:szCs w:val="24"/>
        </w:rPr>
      </w:pPr>
      <w:r w:rsidRPr="009E014C">
        <w:rPr>
          <w:bCs/>
          <w:sz w:val="24"/>
          <w:szCs w:val="24"/>
        </w:rPr>
        <w:t>МИНИСТЕРСТВО НАУКИ И ВЫСШЕГО ОБРАЗОВАНИЯ РОССИЙСКОЙ ФЕДЕРАЦИИ</w:t>
      </w:r>
    </w:p>
    <w:p w:rsidR="009E014C" w:rsidRPr="009E014C" w:rsidRDefault="009E014C" w:rsidP="009E014C">
      <w:pPr>
        <w:ind w:right="-6"/>
        <w:jc w:val="center"/>
        <w:rPr>
          <w:bCs/>
          <w:sz w:val="24"/>
          <w:szCs w:val="24"/>
        </w:rPr>
      </w:pPr>
    </w:p>
    <w:p w:rsidR="009E014C" w:rsidRPr="009E014C" w:rsidRDefault="009E014C" w:rsidP="009E014C">
      <w:pPr>
        <w:ind w:right="-6"/>
        <w:jc w:val="center"/>
        <w:rPr>
          <w:b/>
          <w:bCs/>
          <w:sz w:val="24"/>
          <w:szCs w:val="24"/>
        </w:rPr>
      </w:pPr>
      <w:r w:rsidRPr="009E014C">
        <w:rPr>
          <w:b/>
          <w:bCs/>
          <w:sz w:val="24"/>
          <w:szCs w:val="24"/>
        </w:rPr>
        <w:t>ФЕДЕРАЛЬНОЕ ГОСУДАРСТВЕННОЕ БЮДЖЕТНОЕ</w:t>
      </w:r>
    </w:p>
    <w:p w:rsidR="009E014C" w:rsidRPr="009E014C" w:rsidRDefault="009E014C" w:rsidP="009E014C">
      <w:pPr>
        <w:ind w:right="-6"/>
        <w:jc w:val="center"/>
        <w:rPr>
          <w:b/>
          <w:bCs/>
          <w:sz w:val="24"/>
          <w:szCs w:val="24"/>
        </w:rPr>
      </w:pPr>
      <w:r w:rsidRPr="009E014C">
        <w:rPr>
          <w:b/>
          <w:bCs/>
          <w:sz w:val="24"/>
          <w:szCs w:val="24"/>
        </w:rPr>
        <w:t>ОБРАЗОВАТЕЛЬНОЕ УЧРЕЖДЕНИЕ ВЫСШЕГО ОБРАЗОВАНИЯ</w:t>
      </w:r>
      <w:r w:rsidRPr="009E014C">
        <w:rPr>
          <w:b/>
          <w:bCs/>
          <w:sz w:val="24"/>
          <w:szCs w:val="24"/>
        </w:rPr>
        <w:br/>
        <w:t>«ДОНСКОЙ ГОСУДАРСТВЕННЫЙ ТЕХНИЧЕСКИЙ УНИВЕРСИТЕТ»</w:t>
      </w:r>
    </w:p>
    <w:p w:rsidR="009E014C" w:rsidRPr="009E014C" w:rsidRDefault="009E014C" w:rsidP="009E014C">
      <w:pPr>
        <w:jc w:val="center"/>
        <w:rPr>
          <w:b/>
          <w:bCs/>
          <w:sz w:val="24"/>
          <w:szCs w:val="24"/>
        </w:rPr>
      </w:pPr>
      <w:r w:rsidRPr="009E014C">
        <w:rPr>
          <w:b/>
          <w:bCs/>
          <w:sz w:val="24"/>
          <w:szCs w:val="24"/>
        </w:rPr>
        <w:t>(ДГТУ)</w:t>
      </w:r>
    </w:p>
    <w:p w:rsidR="009E014C" w:rsidRPr="009E014C" w:rsidRDefault="009E014C" w:rsidP="009E014C">
      <w:pPr>
        <w:jc w:val="center"/>
        <w:rPr>
          <w:bCs/>
          <w:sz w:val="24"/>
          <w:szCs w:val="24"/>
        </w:rPr>
      </w:pPr>
    </w:p>
    <w:p w:rsidR="009E014C" w:rsidRPr="009E014C" w:rsidRDefault="009E014C" w:rsidP="009E014C">
      <w:pPr>
        <w:jc w:val="center"/>
        <w:rPr>
          <w:bCs/>
          <w:sz w:val="24"/>
          <w:szCs w:val="24"/>
        </w:rPr>
      </w:pPr>
    </w:p>
    <w:p w:rsidR="009E014C" w:rsidRPr="009E014C" w:rsidRDefault="009E014C" w:rsidP="009E014C">
      <w:pPr>
        <w:jc w:val="center"/>
        <w:rPr>
          <w:bCs/>
          <w:sz w:val="24"/>
          <w:szCs w:val="24"/>
        </w:rPr>
      </w:pPr>
      <w:r w:rsidRPr="009E014C">
        <w:rPr>
          <w:bCs/>
          <w:sz w:val="24"/>
          <w:szCs w:val="24"/>
        </w:rPr>
        <w:t>Факультет «Психология, педагогика и дефектология»</w:t>
      </w:r>
    </w:p>
    <w:p w:rsidR="009E014C" w:rsidRPr="009E014C" w:rsidRDefault="009E014C" w:rsidP="009E014C">
      <w:pPr>
        <w:jc w:val="center"/>
        <w:rPr>
          <w:bCs/>
          <w:sz w:val="24"/>
          <w:szCs w:val="24"/>
        </w:rPr>
      </w:pPr>
      <w:r w:rsidRPr="009E014C">
        <w:rPr>
          <w:bCs/>
          <w:sz w:val="24"/>
          <w:szCs w:val="24"/>
        </w:rPr>
        <w:t>Кафедра «Образование и педагогические науки»</w:t>
      </w:r>
    </w:p>
    <w:p w:rsidR="009E014C" w:rsidRPr="009E014C" w:rsidRDefault="009E014C" w:rsidP="009E014C">
      <w:pPr>
        <w:jc w:val="center"/>
        <w:rPr>
          <w:sz w:val="24"/>
          <w:szCs w:val="24"/>
        </w:rPr>
      </w:pPr>
    </w:p>
    <w:p w:rsidR="009E014C" w:rsidRDefault="009E014C" w:rsidP="009E014C">
      <w:pPr>
        <w:jc w:val="center"/>
        <w:rPr>
          <w:sz w:val="24"/>
          <w:szCs w:val="24"/>
        </w:rPr>
      </w:pPr>
    </w:p>
    <w:p w:rsidR="009E014C" w:rsidRDefault="009E014C" w:rsidP="009E014C">
      <w:pPr>
        <w:jc w:val="center"/>
        <w:rPr>
          <w:sz w:val="24"/>
          <w:szCs w:val="24"/>
        </w:rPr>
      </w:pPr>
    </w:p>
    <w:p w:rsidR="009E014C" w:rsidRPr="002742D1" w:rsidRDefault="009E014C" w:rsidP="009E014C">
      <w:pPr>
        <w:jc w:val="center"/>
        <w:rPr>
          <w:sz w:val="24"/>
          <w:szCs w:val="24"/>
        </w:rPr>
      </w:pPr>
    </w:p>
    <w:p w:rsidR="009E014C" w:rsidRDefault="009E014C" w:rsidP="009E014C">
      <w:pPr>
        <w:jc w:val="center"/>
        <w:rPr>
          <w:sz w:val="24"/>
          <w:szCs w:val="24"/>
        </w:rPr>
      </w:pPr>
    </w:p>
    <w:p w:rsidR="009E014C" w:rsidRDefault="009E014C" w:rsidP="009E014C">
      <w:pPr>
        <w:jc w:val="center"/>
        <w:rPr>
          <w:sz w:val="24"/>
          <w:szCs w:val="24"/>
        </w:rPr>
      </w:pPr>
    </w:p>
    <w:p w:rsidR="009E014C" w:rsidRPr="002742D1" w:rsidRDefault="009E014C" w:rsidP="009E014C">
      <w:pPr>
        <w:jc w:val="center"/>
        <w:rPr>
          <w:sz w:val="24"/>
          <w:szCs w:val="24"/>
        </w:rPr>
      </w:pPr>
    </w:p>
    <w:p w:rsidR="009E014C" w:rsidRDefault="009E014C" w:rsidP="009E014C">
      <w:pPr>
        <w:jc w:val="center"/>
        <w:rPr>
          <w:b/>
          <w:sz w:val="24"/>
          <w:szCs w:val="24"/>
        </w:rPr>
      </w:pPr>
      <w:r w:rsidRPr="00F64E93">
        <w:rPr>
          <w:b/>
          <w:sz w:val="24"/>
          <w:szCs w:val="24"/>
        </w:rPr>
        <w:t xml:space="preserve">МЕТОДИЧЕСКИЕ УКАЗАНИЯ </w:t>
      </w:r>
      <w:r>
        <w:rPr>
          <w:b/>
          <w:sz w:val="24"/>
          <w:szCs w:val="24"/>
        </w:rPr>
        <w:t xml:space="preserve">ПО ПОДГОТОВКЕ ДОКЛАДА И   ПРЕЗЕНТАЦИИ </w:t>
      </w:r>
    </w:p>
    <w:p w:rsidR="009E014C" w:rsidRDefault="009E014C" w:rsidP="009E014C">
      <w:pPr>
        <w:jc w:val="center"/>
        <w:rPr>
          <w:b/>
          <w:sz w:val="24"/>
          <w:szCs w:val="24"/>
        </w:rPr>
      </w:pPr>
    </w:p>
    <w:p w:rsidR="009E014C" w:rsidRPr="00F64E93" w:rsidRDefault="009E014C" w:rsidP="009E014C">
      <w:pPr>
        <w:jc w:val="center"/>
        <w:rPr>
          <w:b/>
          <w:sz w:val="24"/>
          <w:szCs w:val="24"/>
        </w:rPr>
      </w:pPr>
    </w:p>
    <w:p w:rsidR="009E014C" w:rsidRDefault="009E014C" w:rsidP="009E014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«Защита выпускной квалификационной работы, включая подготовку к процедуре защиты</w:t>
      </w:r>
      <w:r w:rsidRPr="00A62E4E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и</w:t>
      </w:r>
      <w:r w:rsidRPr="00A62E4E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процедуру защиты» </w:t>
      </w:r>
    </w:p>
    <w:p w:rsidR="009E014C" w:rsidRPr="002742D1" w:rsidRDefault="009E014C" w:rsidP="009E014C">
      <w:pPr>
        <w:jc w:val="center"/>
        <w:rPr>
          <w:sz w:val="24"/>
          <w:szCs w:val="24"/>
        </w:rPr>
      </w:pPr>
    </w:p>
    <w:p w:rsidR="009E014C" w:rsidRDefault="009E014C" w:rsidP="009E014C">
      <w:pPr>
        <w:jc w:val="right"/>
        <w:rPr>
          <w:sz w:val="24"/>
          <w:szCs w:val="24"/>
        </w:rPr>
      </w:pPr>
    </w:p>
    <w:p w:rsidR="009E014C" w:rsidRDefault="009E014C" w:rsidP="009E014C">
      <w:pPr>
        <w:jc w:val="right"/>
        <w:rPr>
          <w:sz w:val="24"/>
          <w:szCs w:val="24"/>
        </w:rPr>
      </w:pPr>
    </w:p>
    <w:p w:rsidR="009E014C" w:rsidRPr="002742D1" w:rsidRDefault="009E014C" w:rsidP="009E014C">
      <w:pPr>
        <w:jc w:val="right"/>
        <w:rPr>
          <w:sz w:val="24"/>
          <w:szCs w:val="24"/>
        </w:rPr>
      </w:pPr>
    </w:p>
    <w:p w:rsidR="009E014C" w:rsidRPr="009B5AF6" w:rsidRDefault="009E014C" w:rsidP="009E014C">
      <w:pPr>
        <w:jc w:val="center"/>
        <w:rPr>
          <w:b/>
          <w:sz w:val="28"/>
          <w:szCs w:val="28"/>
        </w:rPr>
      </w:pPr>
      <w:r w:rsidRPr="009B5AF6">
        <w:rPr>
          <w:b/>
          <w:sz w:val="28"/>
          <w:szCs w:val="28"/>
        </w:rPr>
        <w:t>Методические указания</w:t>
      </w:r>
    </w:p>
    <w:p w:rsidR="009E014C" w:rsidRPr="009B5AF6" w:rsidRDefault="009E014C" w:rsidP="009E014C">
      <w:pPr>
        <w:jc w:val="center"/>
        <w:rPr>
          <w:b/>
          <w:sz w:val="28"/>
          <w:szCs w:val="28"/>
        </w:rPr>
      </w:pPr>
    </w:p>
    <w:p w:rsidR="009E014C" w:rsidRPr="009B5AF6" w:rsidRDefault="009E014C" w:rsidP="009E014C">
      <w:pPr>
        <w:jc w:val="center"/>
        <w:rPr>
          <w:sz w:val="28"/>
          <w:szCs w:val="28"/>
        </w:rPr>
      </w:pPr>
      <w:r w:rsidRPr="009B5AF6">
        <w:rPr>
          <w:bCs/>
          <w:spacing w:val="-1"/>
          <w:sz w:val="28"/>
          <w:szCs w:val="28"/>
        </w:rPr>
        <w:t xml:space="preserve">для самостоятельной работы </w:t>
      </w:r>
      <w:r w:rsidR="004B0D13">
        <w:rPr>
          <w:bCs/>
          <w:spacing w:val="-1"/>
          <w:sz w:val="28"/>
          <w:szCs w:val="28"/>
        </w:rPr>
        <w:t>магистров</w:t>
      </w:r>
      <w:r w:rsidRPr="009B5AF6">
        <w:rPr>
          <w:bCs/>
          <w:spacing w:val="-1"/>
          <w:sz w:val="28"/>
          <w:szCs w:val="28"/>
        </w:rPr>
        <w:t xml:space="preserve"> направления 44.0</w:t>
      </w:r>
      <w:r w:rsidR="004B0D13">
        <w:rPr>
          <w:bCs/>
          <w:spacing w:val="-1"/>
          <w:sz w:val="28"/>
          <w:szCs w:val="28"/>
        </w:rPr>
        <w:t>4</w:t>
      </w:r>
      <w:r w:rsidRPr="009B5AF6">
        <w:rPr>
          <w:bCs/>
          <w:spacing w:val="-1"/>
          <w:sz w:val="28"/>
          <w:szCs w:val="28"/>
        </w:rPr>
        <w:t>.01 «Педагогическое образование»</w:t>
      </w:r>
      <w:r>
        <w:rPr>
          <w:bCs/>
          <w:spacing w:val="-1"/>
          <w:sz w:val="28"/>
          <w:szCs w:val="28"/>
        </w:rPr>
        <w:t>, профиль /специализация «</w:t>
      </w:r>
      <w:r w:rsidR="004B0D13">
        <w:rPr>
          <w:bCs/>
          <w:spacing w:val="-1"/>
          <w:sz w:val="28"/>
          <w:szCs w:val="28"/>
        </w:rPr>
        <w:t>Преподаватель высшей школы</w:t>
      </w:r>
      <w:r>
        <w:rPr>
          <w:bCs/>
          <w:spacing w:val="-1"/>
          <w:sz w:val="28"/>
          <w:szCs w:val="28"/>
        </w:rPr>
        <w:t>»</w:t>
      </w:r>
    </w:p>
    <w:p w:rsidR="009E014C" w:rsidRPr="009B5AF6" w:rsidRDefault="009E014C" w:rsidP="009E014C">
      <w:pPr>
        <w:jc w:val="center"/>
        <w:rPr>
          <w:sz w:val="28"/>
          <w:szCs w:val="28"/>
        </w:rPr>
      </w:pPr>
    </w:p>
    <w:p w:rsidR="009E014C" w:rsidRPr="009B5AF6" w:rsidRDefault="009E014C" w:rsidP="009E014C">
      <w:pPr>
        <w:jc w:val="center"/>
        <w:rPr>
          <w:sz w:val="28"/>
          <w:szCs w:val="28"/>
        </w:rPr>
      </w:pPr>
    </w:p>
    <w:p w:rsidR="009E014C" w:rsidRPr="009B5AF6" w:rsidRDefault="009E014C" w:rsidP="009E014C">
      <w:pPr>
        <w:jc w:val="center"/>
        <w:rPr>
          <w:sz w:val="28"/>
          <w:szCs w:val="28"/>
        </w:rPr>
      </w:pPr>
    </w:p>
    <w:p w:rsidR="009E014C" w:rsidRPr="002742D1" w:rsidRDefault="009E014C" w:rsidP="009E014C">
      <w:pPr>
        <w:jc w:val="center"/>
        <w:rPr>
          <w:sz w:val="24"/>
          <w:szCs w:val="24"/>
        </w:rPr>
      </w:pPr>
    </w:p>
    <w:p w:rsidR="009E014C" w:rsidRPr="002742D1" w:rsidRDefault="009E014C" w:rsidP="009E014C">
      <w:pPr>
        <w:jc w:val="center"/>
        <w:rPr>
          <w:sz w:val="24"/>
          <w:szCs w:val="24"/>
        </w:rPr>
      </w:pPr>
    </w:p>
    <w:p w:rsidR="009E014C" w:rsidRPr="002742D1" w:rsidRDefault="009E014C" w:rsidP="009E014C">
      <w:pPr>
        <w:jc w:val="center"/>
        <w:rPr>
          <w:sz w:val="24"/>
          <w:szCs w:val="24"/>
        </w:rPr>
      </w:pPr>
    </w:p>
    <w:p w:rsidR="009E014C" w:rsidRPr="002742D1" w:rsidRDefault="009E014C" w:rsidP="009E014C">
      <w:pPr>
        <w:jc w:val="center"/>
        <w:rPr>
          <w:sz w:val="24"/>
          <w:szCs w:val="24"/>
        </w:rPr>
      </w:pPr>
    </w:p>
    <w:p w:rsidR="009E014C" w:rsidRPr="002742D1" w:rsidRDefault="009E014C" w:rsidP="009E014C">
      <w:pPr>
        <w:jc w:val="center"/>
        <w:rPr>
          <w:sz w:val="24"/>
          <w:szCs w:val="24"/>
        </w:rPr>
      </w:pPr>
    </w:p>
    <w:p w:rsidR="009E014C" w:rsidRPr="002742D1" w:rsidRDefault="009E014C" w:rsidP="009E014C">
      <w:pPr>
        <w:jc w:val="center"/>
        <w:rPr>
          <w:sz w:val="24"/>
          <w:szCs w:val="24"/>
        </w:rPr>
      </w:pPr>
    </w:p>
    <w:p w:rsidR="009E014C" w:rsidRPr="002742D1" w:rsidRDefault="009E014C" w:rsidP="009E014C">
      <w:pPr>
        <w:jc w:val="center"/>
        <w:rPr>
          <w:sz w:val="24"/>
          <w:szCs w:val="24"/>
        </w:rPr>
      </w:pPr>
    </w:p>
    <w:p w:rsidR="009E014C" w:rsidRDefault="009E014C" w:rsidP="009E014C">
      <w:pPr>
        <w:rPr>
          <w:sz w:val="24"/>
          <w:szCs w:val="24"/>
        </w:rPr>
      </w:pPr>
    </w:p>
    <w:p w:rsidR="009E014C" w:rsidRDefault="009E014C" w:rsidP="009E014C">
      <w:pPr>
        <w:jc w:val="center"/>
        <w:rPr>
          <w:sz w:val="24"/>
          <w:szCs w:val="24"/>
        </w:rPr>
      </w:pPr>
    </w:p>
    <w:p w:rsidR="009E014C" w:rsidRDefault="009E014C" w:rsidP="009E014C">
      <w:pPr>
        <w:jc w:val="center"/>
        <w:rPr>
          <w:sz w:val="24"/>
          <w:szCs w:val="24"/>
        </w:rPr>
      </w:pPr>
    </w:p>
    <w:p w:rsidR="009E014C" w:rsidRDefault="009E014C" w:rsidP="009E014C">
      <w:pPr>
        <w:jc w:val="center"/>
        <w:rPr>
          <w:sz w:val="24"/>
          <w:szCs w:val="24"/>
        </w:rPr>
      </w:pPr>
    </w:p>
    <w:p w:rsidR="009E014C" w:rsidRPr="002742D1" w:rsidRDefault="009E014C" w:rsidP="009E014C">
      <w:pPr>
        <w:jc w:val="center"/>
        <w:rPr>
          <w:sz w:val="24"/>
          <w:szCs w:val="24"/>
        </w:rPr>
      </w:pPr>
    </w:p>
    <w:p w:rsidR="009E014C" w:rsidRPr="002742D1" w:rsidRDefault="009E014C" w:rsidP="009E014C">
      <w:pPr>
        <w:jc w:val="center"/>
        <w:rPr>
          <w:sz w:val="24"/>
          <w:szCs w:val="24"/>
        </w:rPr>
      </w:pPr>
    </w:p>
    <w:p w:rsidR="009E014C" w:rsidRPr="002742D1" w:rsidRDefault="009E014C" w:rsidP="009E014C">
      <w:pPr>
        <w:jc w:val="center"/>
        <w:rPr>
          <w:sz w:val="24"/>
          <w:szCs w:val="24"/>
        </w:rPr>
      </w:pPr>
      <w:r>
        <w:rPr>
          <w:sz w:val="24"/>
          <w:szCs w:val="24"/>
        </w:rPr>
        <w:t>г.</w:t>
      </w:r>
      <w:r w:rsidRPr="002742D1">
        <w:rPr>
          <w:sz w:val="24"/>
          <w:szCs w:val="24"/>
        </w:rPr>
        <w:t xml:space="preserve"> Ростов-на-Дону</w:t>
      </w:r>
    </w:p>
    <w:p w:rsidR="009E014C" w:rsidRDefault="009E014C" w:rsidP="009E014C">
      <w:pPr>
        <w:shd w:val="clear" w:color="auto" w:fill="FFFFFF"/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963EEA">
        <w:rPr>
          <w:sz w:val="24"/>
          <w:szCs w:val="24"/>
        </w:rPr>
        <w:t>3</w:t>
      </w:r>
    </w:p>
    <w:p w:rsidR="009E014C" w:rsidRDefault="009E014C" w:rsidP="009E014C">
      <w:pPr>
        <w:ind w:firstLine="709"/>
        <w:jc w:val="both"/>
        <w:rPr>
          <w:b/>
          <w:bCs/>
          <w:spacing w:val="-1"/>
          <w:sz w:val="24"/>
          <w:szCs w:val="24"/>
        </w:rPr>
      </w:pPr>
    </w:p>
    <w:p w:rsidR="009E014C" w:rsidRDefault="009E014C" w:rsidP="009E014C">
      <w:pPr>
        <w:ind w:firstLine="709"/>
        <w:jc w:val="both"/>
        <w:rPr>
          <w:b/>
          <w:bCs/>
          <w:spacing w:val="-1"/>
          <w:sz w:val="24"/>
          <w:szCs w:val="24"/>
        </w:rPr>
      </w:pPr>
    </w:p>
    <w:p w:rsidR="009E014C" w:rsidRDefault="009E014C" w:rsidP="009E014C">
      <w:pPr>
        <w:ind w:firstLine="709"/>
        <w:jc w:val="both"/>
        <w:rPr>
          <w:b/>
          <w:bCs/>
          <w:spacing w:val="-1"/>
          <w:sz w:val="24"/>
          <w:szCs w:val="24"/>
        </w:rPr>
      </w:pPr>
    </w:p>
    <w:p w:rsidR="009E014C" w:rsidRDefault="009E014C" w:rsidP="009E014C">
      <w:pPr>
        <w:ind w:firstLine="709"/>
        <w:jc w:val="both"/>
        <w:rPr>
          <w:b/>
          <w:bCs/>
          <w:spacing w:val="-1"/>
          <w:sz w:val="24"/>
          <w:szCs w:val="24"/>
        </w:rPr>
      </w:pPr>
    </w:p>
    <w:p w:rsidR="009E014C" w:rsidRPr="00192E80" w:rsidRDefault="009E014C" w:rsidP="009E014C">
      <w:pPr>
        <w:ind w:firstLine="709"/>
        <w:jc w:val="both"/>
        <w:rPr>
          <w:bCs/>
          <w:spacing w:val="-1"/>
          <w:sz w:val="24"/>
          <w:szCs w:val="24"/>
        </w:rPr>
      </w:pPr>
    </w:p>
    <w:p w:rsidR="009E014C" w:rsidRPr="009E014C" w:rsidRDefault="009E014C" w:rsidP="009E014C">
      <w:pPr>
        <w:jc w:val="both"/>
        <w:rPr>
          <w:sz w:val="28"/>
          <w:szCs w:val="28"/>
        </w:rPr>
      </w:pPr>
      <w:r w:rsidRPr="009E014C">
        <w:rPr>
          <w:bCs/>
          <w:spacing w:val="-1"/>
          <w:sz w:val="28"/>
          <w:szCs w:val="28"/>
        </w:rPr>
        <w:t>МЕТОДИЧЕСКИЕ УКАЗАНИЯ ПО ПО</w:t>
      </w:r>
      <w:bookmarkStart w:id="0" w:name="_GoBack"/>
      <w:bookmarkEnd w:id="0"/>
      <w:r w:rsidRPr="009E014C">
        <w:rPr>
          <w:bCs/>
          <w:spacing w:val="-1"/>
          <w:sz w:val="28"/>
          <w:szCs w:val="28"/>
        </w:rPr>
        <w:t>ДГТОТОВКЕ ДОКЛАДА И ПРЕЗЕНТАЦИИ: методические указания для самостоятельной раб</w:t>
      </w:r>
      <w:r w:rsidR="004B0D13">
        <w:rPr>
          <w:bCs/>
          <w:spacing w:val="-1"/>
          <w:sz w:val="28"/>
          <w:szCs w:val="28"/>
        </w:rPr>
        <w:t>оты магистров направления 44.04</w:t>
      </w:r>
      <w:r w:rsidRPr="009E014C">
        <w:rPr>
          <w:bCs/>
          <w:spacing w:val="-1"/>
          <w:sz w:val="28"/>
          <w:szCs w:val="28"/>
        </w:rPr>
        <w:t>.01 «Педагогическое образование», профиль /специализация «Начальное образование»</w:t>
      </w:r>
    </w:p>
    <w:p w:rsidR="009E014C" w:rsidRPr="009E014C" w:rsidRDefault="009E014C" w:rsidP="009E014C">
      <w:pPr>
        <w:jc w:val="both"/>
        <w:rPr>
          <w:bCs/>
          <w:spacing w:val="-1"/>
          <w:sz w:val="28"/>
          <w:szCs w:val="28"/>
        </w:rPr>
      </w:pPr>
      <w:r w:rsidRPr="009E014C">
        <w:rPr>
          <w:bCs/>
          <w:spacing w:val="-1"/>
          <w:sz w:val="28"/>
          <w:szCs w:val="28"/>
        </w:rPr>
        <w:t>ФГБОУ ВО ДГТУ. – Ростов-на-Дону, 202</w:t>
      </w:r>
      <w:r w:rsidR="00963EEA">
        <w:rPr>
          <w:bCs/>
          <w:spacing w:val="-1"/>
          <w:sz w:val="28"/>
          <w:szCs w:val="28"/>
        </w:rPr>
        <w:t>3</w:t>
      </w:r>
      <w:r w:rsidRPr="009E014C">
        <w:rPr>
          <w:bCs/>
          <w:spacing w:val="-1"/>
          <w:sz w:val="28"/>
          <w:szCs w:val="28"/>
        </w:rPr>
        <w:t xml:space="preserve">. </w:t>
      </w:r>
    </w:p>
    <w:p w:rsidR="00A94475" w:rsidRDefault="00907DB9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Default="004B0D13" w:rsidP="00323D40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</w:t>
      </w:r>
      <w:r w:rsidR="00323D40" w:rsidRPr="00DF2A8B">
        <w:rPr>
          <w:b/>
          <w:color w:val="000000"/>
          <w:sz w:val="28"/>
          <w:szCs w:val="28"/>
        </w:rPr>
        <w:t xml:space="preserve"> Составление текста выступления.</w:t>
      </w:r>
    </w:p>
    <w:p w:rsidR="00323D40" w:rsidRDefault="00323D40" w:rsidP="00323D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F2A8B">
        <w:rPr>
          <w:color w:val="000000"/>
          <w:sz w:val="28"/>
          <w:szCs w:val="28"/>
        </w:rPr>
        <w:t>Для</w:t>
      </w:r>
      <w:r>
        <w:rPr>
          <w:color w:val="000000"/>
          <w:sz w:val="28"/>
          <w:szCs w:val="28"/>
        </w:rPr>
        <w:t xml:space="preserve"> представления результатов ВКР студенту отводится 10-15 минут. Это означает, что текст выступления должен быть предельно информативным, емким, раскрывающим замысел работы и характеризующим ее возможные перспективы. </w:t>
      </w:r>
    </w:p>
    <w:p w:rsidR="00323D40" w:rsidRDefault="00323D40" w:rsidP="00323D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 w:rsidRPr="00DF2A8B">
        <w:rPr>
          <w:rFonts w:eastAsia="TimesNewRoman"/>
          <w:sz w:val="28"/>
          <w:szCs w:val="28"/>
        </w:rPr>
        <w:t>Доклад перед Государственной экзаменационной комиссией составляет</w:t>
      </w:r>
      <w:r>
        <w:rPr>
          <w:rFonts w:eastAsia="TimesNewRoman"/>
          <w:sz w:val="28"/>
          <w:szCs w:val="28"/>
        </w:rPr>
        <w:t xml:space="preserve"> </w:t>
      </w:r>
      <w:r w:rsidRPr="00DF2A8B">
        <w:rPr>
          <w:rFonts w:eastAsia="TimesNewRoman"/>
          <w:sz w:val="28"/>
          <w:szCs w:val="28"/>
        </w:rPr>
        <w:t>основу защиты выпускной квалификационной работы. Он должен быть</w:t>
      </w:r>
      <w:r>
        <w:rPr>
          <w:rFonts w:eastAsia="TimesNewRoman"/>
          <w:sz w:val="28"/>
          <w:szCs w:val="28"/>
        </w:rPr>
        <w:t xml:space="preserve"> </w:t>
      </w:r>
      <w:r w:rsidRPr="00DF2A8B">
        <w:rPr>
          <w:rFonts w:eastAsia="TimesNewRoman"/>
          <w:sz w:val="28"/>
          <w:szCs w:val="28"/>
        </w:rPr>
        <w:t xml:space="preserve">четким, логичным, убедительным. </w:t>
      </w:r>
      <w:r>
        <w:rPr>
          <w:rFonts w:eastAsia="TimesNewRoman"/>
          <w:sz w:val="28"/>
          <w:szCs w:val="28"/>
        </w:rPr>
        <w:t xml:space="preserve">В целом, существуют несколько подходов к изложению сути ВКР. </w:t>
      </w:r>
    </w:p>
    <w:p w:rsidR="00323D40" w:rsidRPr="00DF2A8B" w:rsidRDefault="00323D40" w:rsidP="00323D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Например, в</w:t>
      </w:r>
      <w:r w:rsidRPr="00DF2A8B">
        <w:rPr>
          <w:rFonts w:eastAsia="TimesNewRoman"/>
          <w:sz w:val="28"/>
          <w:szCs w:val="28"/>
        </w:rPr>
        <w:t xml:space="preserve"> докладе отражаются:</w:t>
      </w:r>
    </w:p>
    <w:p w:rsidR="00323D40" w:rsidRPr="00DF2A8B" w:rsidRDefault="00323D40" w:rsidP="00323D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 w:rsidRPr="00DF2A8B">
        <w:rPr>
          <w:rFonts w:eastAsia="TimesNewRoman"/>
          <w:sz w:val="28"/>
          <w:szCs w:val="28"/>
        </w:rPr>
        <w:t xml:space="preserve">• </w:t>
      </w:r>
      <w:r w:rsidRPr="007F4224">
        <w:rPr>
          <w:rFonts w:eastAsia="TimesNewRoman"/>
          <w:b/>
          <w:i/>
          <w:sz w:val="28"/>
          <w:szCs w:val="28"/>
        </w:rPr>
        <w:t>актуальность темы</w:t>
      </w:r>
      <w:r w:rsidRPr="00DF2A8B">
        <w:rPr>
          <w:rFonts w:eastAsia="TimesNewRoman"/>
          <w:sz w:val="28"/>
          <w:szCs w:val="28"/>
        </w:rPr>
        <w:t xml:space="preserve"> ВКР</w:t>
      </w:r>
      <w:r>
        <w:rPr>
          <w:rFonts w:eastAsia="TimesNewRoman"/>
          <w:sz w:val="28"/>
          <w:szCs w:val="28"/>
        </w:rPr>
        <w:t xml:space="preserve">, включает </w:t>
      </w:r>
      <w:r w:rsidRPr="00DF2A8B">
        <w:rPr>
          <w:rFonts w:eastAsia="TimesNewRoman"/>
          <w:sz w:val="28"/>
          <w:szCs w:val="28"/>
        </w:rPr>
        <w:t>основные исходные данные, требования, ограничения и условия;</w:t>
      </w:r>
    </w:p>
    <w:p w:rsidR="00323D40" w:rsidRPr="00DF2A8B" w:rsidRDefault="00323D40" w:rsidP="00323D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 w:rsidRPr="00DF2A8B">
        <w:rPr>
          <w:rFonts w:eastAsia="TimesNewRoman"/>
          <w:sz w:val="28"/>
          <w:szCs w:val="28"/>
        </w:rPr>
        <w:t xml:space="preserve">• </w:t>
      </w:r>
      <w:r w:rsidRPr="007F4224">
        <w:rPr>
          <w:rFonts w:eastAsia="TimesNewRoman"/>
          <w:b/>
          <w:i/>
          <w:sz w:val="28"/>
          <w:szCs w:val="28"/>
        </w:rPr>
        <w:t>цель и сущность решавшейся</w:t>
      </w:r>
      <w:r w:rsidRPr="00DF2A8B">
        <w:rPr>
          <w:rFonts w:eastAsia="TimesNewRoman"/>
          <w:sz w:val="28"/>
          <w:szCs w:val="28"/>
        </w:rPr>
        <w:t xml:space="preserve"> научно-</w:t>
      </w:r>
      <w:r>
        <w:rPr>
          <w:rFonts w:eastAsia="TimesNewRoman"/>
          <w:sz w:val="28"/>
          <w:szCs w:val="28"/>
        </w:rPr>
        <w:t>педагогической проблемы</w:t>
      </w:r>
      <w:r w:rsidRPr="00DF2A8B">
        <w:rPr>
          <w:rFonts w:eastAsia="TimesNewRoman"/>
          <w:sz w:val="28"/>
          <w:szCs w:val="28"/>
        </w:rPr>
        <w:t>;</w:t>
      </w:r>
    </w:p>
    <w:p w:rsidR="00323D40" w:rsidRPr="00DF2A8B" w:rsidRDefault="00323D40" w:rsidP="00323D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 w:rsidRPr="00DF2A8B">
        <w:rPr>
          <w:rFonts w:eastAsia="TimesNewRoman"/>
          <w:sz w:val="28"/>
          <w:szCs w:val="28"/>
        </w:rPr>
        <w:t xml:space="preserve">• </w:t>
      </w:r>
      <w:r w:rsidRPr="007F4224">
        <w:rPr>
          <w:rFonts w:eastAsia="TimesNewRoman"/>
          <w:b/>
          <w:i/>
          <w:sz w:val="28"/>
          <w:szCs w:val="28"/>
        </w:rPr>
        <w:t>краткая характеристика этапов и методов</w:t>
      </w:r>
      <w:r w:rsidRPr="00DF2A8B">
        <w:rPr>
          <w:rFonts w:eastAsia="TimesNewRoman"/>
          <w:sz w:val="28"/>
          <w:szCs w:val="28"/>
        </w:rPr>
        <w:t xml:space="preserve"> решения поставленной</w:t>
      </w:r>
      <w:r>
        <w:rPr>
          <w:rFonts w:eastAsia="TimesNewRoman"/>
          <w:sz w:val="28"/>
          <w:szCs w:val="28"/>
        </w:rPr>
        <w:t xml:space="preserve"> </w:t>
      </w:r>
      <w:r w:rsidRPr="00DF2A8B">
        <w:rPr>
          <w:rFonts w:eastAsia="TimesNewRoman"/>
          <w:sz w:val="28"/>
          <w:szCs w:val="28"/>
        </w:rPr>
        <w:t>задачи;</w:t>
      </w:r>
    </w:p>
    <w:p w:rsidR="00323D40" w:rsidRPr="00DF2A8B" w:rsidRDefault="00323D40" w:rsidP="00323D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 w:rsidRPr="00DF2A8B">
        <w:rPr>
          <w:rFonts w:eastAsia="TimesNewRoman"/>
          <w:sz w:val="28"/>
          <w:szCs w:val="28"/>
        </w:rPr>
        <w:t xml:space="preserve">• развернутое </w:t>
      </w:r>
      <w:r w:rsidRPr="007F4224">
        <w:rPr>
          <w:rFonts w:eastAsia="TimesNewRoman"/>
          <w:b/>
          <w:i/>
          <w:sz w:val="28"/>
          <w:szCs w:val="28"/>
        </w:rPr>
        <w:t>обоснование</w:t>
      </w:r>
      <w:r w:rsidRPr="00DF2A8B">
        <w:rPr>
          <w:rFonts w:eastAsia="TimesNewRoman"/>
          <w:sz w:val="28"/>
          <w:szCs w:val="28"/>
        </w:rPr>
        <w:t xml:space="preserve"> </w:t>
      </w:r>
      <w:r>
        <w:rPr>
          <w:rFonts w:eastAsia="TimesNewRoman"/>
          <w:sz w:val="28"/>
          <w:szCs w:val="28"/>
        </w:rPr>
        <w:t xml:space="preserve">новых, </w:t>
      </w:r>
      <w:r w:rsidRPr="00DF2A8B">
        <w:rPr>
          <w:rFonts w:eastAsia="TimesNewRoman"/>
          <w:sz w:val="28"/>
          <w:szCs w:val="28"/>
        </w:rPr>
        <w:t>предложенных</w:t>
      </w:r>
      <w:r>
        <w:rPr>
          <w:rFonts w:eastAsia="TimesNewRoman"/>
          <w:sz w:val="28"/>
          <w:szCs w:val="28"/>
        </w:rPr>
        <w:t xml:space="preserve"> студентом</w:t>
      </w:r>
      <w:r w:rsidRPr="00DF2A8B">
        <w:rPr>
          <w:rFonts w:eastAsia="TimesNewRoman"/>
          <w:sz w:val="28"/>
          <w:szCs w:val="28"/>
        </w:rPr>
        <w:t xml:space="preserve"> решений,</w:t>
      </w:r>
      <w:r>
        <w:rPr>
          <w:rFonts w:eastAsia="TimesNewRoman"/>
          <w:sz w:val="28"/>
          <w:szCs w:val="28"/>
        </w:rPr>
        <w:t xml:space="preserve"> </w:t>
      </w:r>
      <w:r w:rsidRPr="00DF2A8B">
        <w:rPr>
          <w:rFonts w:eastAsia="TimesNewRoman"/>
          <w:sz w:val="28"/>
          <w:szCs w:val="28"/>
        </w:rPr>
        <w:t>показ их преимуществ перед аналогами, характеристика их</w:t>
      </w:r>
      <w:r>
        <w:rPr>
          <w:rFonts w:eastAsia="TimesNewRoman"/>
          <w:sz w:val="28"/>
          <w:szCs w:val="28"/>
        </w:rPr>
        <w:t xml:space="preserve"> </w:t>
      </w:r>
      <w:r w:rsidRPr="00DF2A8B">
        <w:rPr>
          <w:rFonts w:eastAsia="TimesNewRoman"/>
          <w:sz w:val="28"/>
          <w:szCs w:val="28"/>
        </w:rPr>
        <w:t>новизны и оригинальности;</w:t>
      </w:r>
    </w:p>
    <w:p w:rsidR="00323D40" w:rsidRPr="00DF2A8B" w:rsidRDefault="00323D40" w:rsidP="00323D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 w:rsidRPr="00DF2A8B">
        <w:rPr>
          <w:rFonts w:eastAsia="TimesNewRoman"/>
          <w:sz w:val="28"/>
          <w:szCs w:val="28"/>
        </w:rPr>
        <w:t xml:space="preserve">• подтверждение </w:t>
      </w:r>
      <w:r w:rsidRPr="007F4224">
        <w:rPr>
          <w:rFonts w:eastAsia="TimesNewRoman"/>
          <w:b/>
          <w:i/>
          <w:sz w:val="28"/>
          <w:szCs w:val="28"/>
        </w:rPr>
        <w:t>достоверности</w:t>
      </w:r>
      <w:r w:rsidRPr="00DF2A8B">
        <w:rPr>
          <w:rFonts w:eastAsia="TimesNewRoman"/>
          <w:sz w:val="28"/>
          <w:szCs w:val="28"/>
        </w:rPr>
        <w:t xml:space="preserve"> полученных результатов;</w:t>
      </w:r>
    </w:p>
    <w:p w:rsidR="00323D40" w:rsidRPr="00DF2A8B" w:rsidRDefault="00323D40" w:rsidP="00323D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 w:rsidRPr="00DF2A8B">
        <w:rPr>
          <w:rFonts w:eastAsia="TimesNewRoman"/>
          <w:sz w:val="28"/>
          <w:szCs w:val="28"/>
        </w:rPr>
        <w:t xml:space="preserve">• </w:t>
      </w:r>
      <w:r w:rsidRPr="007F4224">
        <w:rPr>
          <w:rFonts w:eastAsia="TimesNewRoman"/>
          <w:b/>
          <w:i/>
          <w:sz w:val="28"/>
          <w:szCs w:val="28"/>
        </w:rPr>
        <w:t>данные о внедрении</w:t>
      </w:r>
      <w:r w:rsidRPr="00DF2A8B">
        <w:rPr>
          <w:rFonts w:eastAsia="TimesNewRoman"/>
          <w:sz w:val="28"/>
          <w:szCs w:val="28"/>
        </w:rPr>
        <w:t xml:space="preserve"> (использовании), опубликовании и</w:t>
      </w:r>
      <w:r>
        <w:rPr>
          <w:rFonts w:eastAsia="TimesNewRoman"/>
          <w:sz w:val="28"/>
          <w:szCs w:val="28"/>
        </w:rPr>
        <w:t xml:space="preserve"> </w:t>
      </w:r>
      <w:r w:rsidRPr="00DF2A8B">
        <w:rPr>
          <w:rFonts w:eastAsia="TimesNewRoman"/>
          <w:sz w:val="28"/>
          <w:szCs w:val="28"/>
        </w:rPr>
        <w:t>апробации основных положений ВКР;</w:t>
      </w:r>
    </w:p>
    <w:p w:rsidR="00323D40" w:rsidRPr="00DF2A8B" w:rsidRDefault="00323D40" w:rsidP="00323D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 w:rsidRPr="00DF2A8B">
        <w:rPr>
          <w:rFonts w:eastAsia="TimesNewRoman"/>
          <w:sz w:val="28"/>
          <w:szCs w:val="28"/>
        </w:rPr>
        <w:t xml:space="preserve">• </w:t>
      </w:r>
      <w:r w:rsidRPr="007F4224">
        <w:rPr>
          <w:rFonts w:eastAsia="TimesNewRoman"/>
          <w:b/>
          <w:i/>
          <w:sz w:val="28"/>
          <w:szCs w:val="28"/>
        </w:rPr>
        <w:t>выводы</w:t>
      </w:r>
      <w:r w:rsidRPr="00DF2A8B">
        <w:rPr>
          <w:rFonts w:eastAsia="TimesNewRoman"/>
          <w:sz w:val="28"/>
          <w:szCs w:val="28"/>
        </w:rPr>
        <w:t xml:space="preserve"> о достижении поставленной цели и возможных областях</w:t>
      </w:r>
      <w:r>
        <w:rPr>
          <w:rFonts w:eastAsia="TimesNewRoman"/>
          <w:sz w:val="28"/>
          <w:szCs w:val="28"/>
        </w:rPr>
        <w:t xml:space="preserve"> </w:t>
      </w:r>
      <w:r w:rsidRPr="00DF2A8B">
        <w:rPr>
          <w:rFonts w:eastAsia="TimesNewRoman"/>
          <w:sz w:val="28"/>
          <w:szCs w:val="28"/>
        </w:rPr>
        <w:t>применения полученных результатов.</w:t>
      </w:r>
    </w:p>
    <w:p w:rsidR="00323D40" w:rsidRDefault="00323D40" w:rsidP="00323D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Доклад может быть построен по следующей схеме:</w:t>
      </w:r>
    </w:p>
    <w:p w:rsidR="00323D40" w:rsidRDefault="00323D40" w:rsidP="00323D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 xml:space="preserve">Обоснование </w:t>
      </w:r>
      <w:r w:rsidRPr="007F4224">
        <w:rPr>
          <w:rFonts w:ascii="Times New Roman" w:eastAsia="TimesNewRoman" w:hAnsi="Times New Roman" w:cs="Times New Roman"/>
          <w:b/>
          <w:i/>
          <w:sz w:val="28"/>
          <w:szCs w:val="28"/>
        </w:rPr>
        <w:t>актуальности</w:t>
      </w:r>
      <w:r>
        <w:rPr>
          <w:rFonts w:ascii="Times New Roman" w:eastAsia="TimesNewRoman" w:hAnsi="Times New Roman" w:cs="Times New Roman"/>
          <w:sz w:val="28"/>
          <w:szCs w:val="28"/>
        </w:rPr>
        <w:t>;</w:t>
      </w:r>
    </w:p>
    <w:p w:rsidR="00323D40" w:rsidRDefault="00323D40" w:rsidP="00323D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7F4224">
        <w:rPr>
          <w:rFonts w:ascii="Times New Roman" w:eastAsia="TimesNewRoman" w:hAnsi="Times New Roman" w:cs="Times New Roman"/>
          <w:b/>
          <w:i/>
          <w:sz w:val="28"/>
          <w:szCs w:val="28"/>
        </w:rPr>
        <w:t>Цель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ВКР;</w:t>
      </w:r>
    </w:p>
    <w:p w:rsidR="00323D40" w:rsidRDefault="00323D40" w:rsidP="00323D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b/>
          <w:i/>
          <w:sz w:val="28"/>
          <w:szCs w:val="28"/>
        </w:rPr>
        <w:t xml:space="preserve">Гипотеза в соответствии с задачами, </w:t>
      </w:r>
      <w:r>
        <w:rPr>
          <w:rFonts w:ascii="Times New Roman" w:eastAsia="TimesNewRoman" w:hAnsi="Times New Roman" w:cs="Times New Roman"/>
          <w:sz w:val="28"/>
          <w:szCs w:val="28"/>
        </w:rPr>
        <w:t>уточняющими цель ВКР;</w:t>
      </w:r>
    </w:p>
    <w:p w:rsidR="00323D40" w:rsidRDefault="00323D40" w:rsidP="00323D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b/>
          <w:i/>
          <w:sz w:val="28"/>
          <w:szCs w:val="28"/>
        </w:rPr>
        <w:t>Изложение выводов</w:t>
      </w:r>
      <w:r w:rsidRPr="007F4224">
        <w:rPr>
          <w:rFonts w:ascii="Times New Roman" w:eastAsia="TimesNewRoman" w:hAnsi="Times New Roman" w:cs="Times New Roman"/>
          <w:i/>
          <w:sz w:val="28"/>
          <w:szCs w:val="28"/>
        </w:rPr>
        <w:t xml:space="preserve"> </w:t>
      </w:r>
      <w:r w:rsidRPr="007F4224">
        <w:rPr>
          <w:rFonts w:ascii="Times New Roman" w:eastAsia="TimesNewRoman" w:hAnsi="Times New Roman" w:cs="Times New Roman"/>
          <w:sz w:val="28"/>
          <w:szCs w:val="28"/>
        </w:rPr>
        <w:t>в</w:t>
      </w:r>
      <w:r>
        <w:rPr>
          <w:rFonts w:ascii="Times New Roman" w:eastAsia="TimesNewRoman" w:hAnsi="Times New Roman" w:cs="Times New Roman"/>
          <w:b/>
          <w:sz w:val="28"/>
          <w:szCs w:val="28"/>
        </w:rPr>
        <w:t xml:space="preserve"> </w:t>
      </w:r>
      <w:r w:rsidRPr="007F4224">
        <w:rPr>
          <w:rFonts w:ascii="Times New Roman" w:eastAsia="TimesNewRoman" w:hAnsi="Times New Roman" w:cs="Times New Roman"/>
          <w:sz w:val="28"/>
          <w:szCs w:val="28"/>
        </w:rPr>
        <w:t xml:space="preserve">соответствии </w:t>
      </w:r>
      <w:r>
        <w:rPr>
          <w:rFonts w:ascii="Times New Roman" w:eastAsia="TimesNewRoman" w:hAnsi="Times New Roman" w:cs="Times New Roman"/>
          <w:sz w:val="28"/>
          <w:szCs w:val="28"/>
        </w:rPr>
        <w:t>с каждой задачей;</w:t>
      </w:r>
    </w:p>
    <w:p w:rsidR="00323D40" w:rsidRDefault="00323D40" w:rsidP="00323D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b/>
          <w:i/>
          <w:sz w:val="28"/>
          <w:szCs w:val="28"/>
        </w:rPr>
        <w:lastRenderedPageBreak/>
        <w:t xml:space="preserve">Новизна </w:t>
      </w:r>
      <w:r>
        <w:rPr>
          <w:rFonts w:ascii="Times New Roman" w:eastAsia="TimesNewRoman" w:hAnsi="Times New Roman" w:cs="Times New Roman"/>
          <w:sz w:val="28"/>
          <w:szCs w:val="28"/>
        </w:rPr>
        <w:t>результатов ВКР;</w:t>
      </w:r>
    </w:p>
    <w:p w:rsidR="00323D40" w:rsidRDefault="00323D40" w:rsidP="00323D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b/>
          <w:i/>
          <w:sz w:val="28"/>
          <w:szCs w:val="28"/>
        </w:rPr>
        <w:t xml:space="preserve">Практическая значимость </w:t>
      </w:r>
      <w:r>
        <w:rPr>
          <w:rFonts w:ascii="Times New Roman" w:eastAsia="TimesNewRoman" w:hAnsi="Times New Roman" w:cs="Times New Roman"/>
          <w:sz w:val="28"/>
          <w:szCs w:val="28"/>
        </w:rPr>
        <w:t>результатов ВКР;</w:t>
      </w:r>
    </w:p>
    <w:p w:rsidR="00323D40" w:rsidRPr="007F4224" w:rsidRDefault="00323D40" w:rsidP="00323D4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b/>
          <w:i/>
          <w:sz w:val="28"/>
          <w:szCs w:val="28"/>
        </w:rPr>
        <w:t xml:space="preserve">Перспективы </w:t>
      </w:r>
      <w:r w:rsidRPr="007F4224">
        <w:rPr>
          <w:rFonts w:ascii="Times New Roman" w:eastAsia="TimesNewRoman" w:hAnsi="Times New Roman" w:cs="Times New Roman"/>
          <w:sz w:val="28"/>
          <w:szCs w:val="28"/>
        </w:rPr>
        <w:t>использования</w:t>
      </w:r>
      <w:r>
        <w:rPr>
          <w:rFonts w:ascii="Times New Roman" w:eastAsia="TimesNewRoman" w:hAnsi="Times New Roman" w:cs="Times New Roman"/>
          <w:b/>
          <w:sz w:val="28"/>
          <w:szCs w:val="28"/>
        </w:rPr>
        <w:t xml:space="preserve"> </w:t>
      </w:r>
      <w:r w:rsidRPr="007F4224">
        <w:rPr>
          <w:rFonts w:ascii="Times New Roman" w:eastAsia="TimesNewRoman" w:hAnsi="Times New Roman" w:cs="Times New Roman"/>
          <w:sz w:val="28"/>
          <w:szCs w:val="28"/>
        </w:rPr>
        <w:t xml:space="preserve">результатов </w:t>
      </w:r>
      <w:r>
        <w:rPr>
          <w:rFonts w:ascii="Times New Roman" w:eastAsia="TimesNewRoman" w:hAnsi="Times New Roman" w:cs="Times New Roman"/>
          <w:sz w:val="28"/>
          <w:szCs w:val="28"/>
        </w:rPr>
        <w:t>ВКР</w:t>
      </w:r>
      <w:r>
        <w:rPr>
          <w:rFonts w:ascii="Times New Roman" w:eastAsia="TimesNewRoman" w:hAnsi="Times New Roman" w:cs="Times New Roman"/>
          <w:sz w:val="28"/>
          <w:szCs w:val="28"/>
          <w:lang w:val="en-US"/>
        </w:rPr>
        <w:t>.</w:t>
      </w:r>
    </w:p>
    <w:p w:rsidR="00323D40" w:rsidRDefault="00323D40" w:rsidP="00323D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 w:rsidRPr="007F4224">
        <w:rPr>
          <w:rFonts w:eastAsia="TimesNewRoman"/>
          <w:sz w:val="28"/>
          <w:szCs w:val="28"/>
        </w:rPr>
        <w:t xml:space="preserve">В любом случае, </w:t>
      </w:r>
      <w:r>
        <w:rPr>
          <w:rFonts w:eastAsia="TimesNewRoman"/>
          <w:sz w:val="28"/>
          <w:szCs w:val="28"/>
        </w:rPr>
        <w:t xml:space="preserve">ограниченность во времени требует использования презентационных материалов, которые дополняют и уточняют устный текст. Поэтому необходимо заранее подготовить презентацию. </w:t>
      </w:r>
    </w:p>
    <w:p w:rsidR="00323D40" w:rsidRDefault="00323D40" w:rsidP="00323D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Несмотря на то, что текст выступления может быть хорошо подготовлен и отрепетирован, рекомендуется использовать вариант, содержащий не только текстовую часть, но и картинки, сигнализирующие о необходимости переключать слайд при оглашении доклада. Фрагмент текста подобного типа (он называется </w:t>
      </w:r>
      <w:proofErr w:type="spellStart"/>
      <w:r>
        <w:rPr>
          <w:rFonts w:eastAsia="TimesNewRoman"/>
          <w:sz w:val="28"/>
          <w:szCs w:val="28"/>
        </w:rPr>
        <w:t>креолизованным</w:t>
      </w:r>
      <w:proofErr w:type="spellEnd"/>
      <w:r>
        <w:rPr>
          <w:rFonts w:eastAsia="TimesNewRoman"/>
          <w:sz w:val="28"/>
          <w:szCs w:val="28"/>
        </w:rPr>
        <w:t xml:space="preserve"> текстом) приведен ниже. </w:t>
      </w:r>
    </w:p>
    <w:p w:rsidR="00323D40" w:rsidRDefault="00323D40" w:rsidP="009E014C">
      <w:pPr>
        <w:jc w:val="both"/>
        <w:rPr>
          <w:sz w:val="28"/>
          <w:szCs w:val="28"/>
        </w:rPr>
      </w:pPr>
    </w:p>
    <w:p w:rsidR="00323D40" w:rsidRPr="003A5B09" w:rsidRDefault="00323D40" w:rsidP="00323D40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 w:cs="Times New Roman"/>
          <w:b/>
          <w:sz w:val="28"/>
          <w:szCs w:val="28"/>
        </w:rPr>
      </w:pPr>
      <w:r w:rsidRPr="007753A3">
        <w:rPr>
          <w:rFonts w:ascii="Times New Roman" w:eastAsia="TimesNewRoman" w:hAnsi="Times New Roman" w:cs="Times New Roman"/>
          <w:b/>
          <w:sz w:val="28"/>
          <w:szCs w:val="28"/>
        </w:rPr>
        <w:t>Подготовка</w:t>
      </w:r>
      <w:r>
        <w:rPr>
          <w:rFonts w:ascii="Times New Roman" w:eastAsia="TimesNewRoman" w:hAnsi="Times New Roman" w:cs="Times New Roman"/>
          <w:b/>
          <w:sz w:val="28"/>
          <w:szCs w:val="28"/>
        </w:rPr>
        <w:t xml:space="preserve"> и демонстрация презентации.</w:t>
      </w:r>
    </w:p>
    <w:p w:rsidR="00323D40" w:rsidRPr="003A5B09" w:rsidRDefault="00323D40" w:rsidP="00323D40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3A5B09">
        <w:rPr>
          <w:rFonts w:ascii="Times New Roman" w:eastAsia="TimesNewRoman" w:hAnsi="Times New Roman" w:cs="Times New Roman"/>
          <w:sz w:val="28"/>
          <w:szCs w:val="28"/>
        </w:rPr>
        <w:t xml:space="preserve">Для оформления презентации 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рекомендуется использовать программу </w:t>
      </w:r>
      <w:r>
        <w:rPr>
          <w:rFonts w:ascii="Times New Roman" w:eastAsia="TimesNewRoman" w:hAnsi="Times New Roman" w:cs="Times New Roman"/>
          <w:sz w:val="28"/>
          <w:szCs w:val="28"/>
          <w:lang w:val="en-US"/>
        </w:rPr>
        <w:t>PowerPoint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, которая, как правило, встроена в программное обеспечение. Преимуществом данной программы является широкий спектр предлагаемых шаблонов, а также опция «Поиск шаблонов в интернете», которая позволяет найти подходящий шаблон презентации для его дальнейшего заполнения.  </w:t>
      </w:r>
      <w:r w:rsidRPr="003A5B0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</w:p>
    <w:p w:rsidR="00323D40" w:rsidRPr="007753A3" w:rsidRDefault="00323D40" w:rsidP="00323D40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eastAsia="TimesNewRoman"/>
          <w:b/>
          <w:i/>
          <w:sz w:val="28"/>
          <w:szCs w:val="28"/>
        </w:rPr>
      </w:pPr>
      <w:r w:rsidRPr="007753A3">
        <w:rPr>
          <w:rFonts w:eastAsia="TimesNewRoman"/>
          <w:b/>
          <w:i/>
          <w:sz w:val="28"/>
          <w:szCs w:val="28"/>
        </w:rPr>
        <w:t>Структура презентации</w:t>
      </w:r>
    </w:p>
    <w:p w:rsidR="00323D40" w:rsidRPr="007753A3" w:rsidRDefault="00323D40" w:rsidP="00323D40">
      <w:pPr>
        <w:numPr>
          <w:ilvl w:val="0"/>
          <w:numId w:val="3"/>
        </w:numPr>
        <w:tabs>
          <w:tab w:val="num" w:pos="0"/>
        </w:tabs>
        <w:spacing w:line="360" w:lineRule="auto"/>
        <w:ind w:left="0" w:firstLine="283"/>
        <w:jc w:val="both"/>
        <w:rPr>
          <w:sz w:val="28"/>
          <w:szCs w:val="28"/>
        </w:rPr>
      </w:pPr>
      <w:r w:rsidRPr="007753A3">
        <w:rPr>
          <w:sz w:val="28"/>
          <w:szCs w:val="28"/>
        </w:rPr>
        <w:t>Титульный лист.</w:t>
      </w:r>
    </w:p>
    <w:p w:rsidR="00323D40" w:rsidRPr="007753A3" w:rsidRDefault="00323D40" w:rsidP="00323D40">
      <w:pPr>
        <w:numPr>
          <w:ilvl w:val="0"/>
          <w:numId w:val="3"/>
        </w:numPr>
        <w:tabs>
          <w:tab w:val="num" w:pos="0"/>
        </w:tabs>
        <w:spacing w:line="360" w:lineRule="auto"/>
        <w:ind w:left="0" w:firstLine="283"/>
        <w:jc w:val="both"/>
        <w:rPr>
          <w:sz w:val="28"/>
          <w:szCs w:val="28"/>
        </w:rPr>
      </w:pPr>
      <w:r w:rsidRPr="007753A3">
        <w:rPr>
          <w:sz w:val="28"/>
          <w:szCs w:val="28"/>
        </w:rPr>
        <w:t>Слайд с фотографией автора</w:t>
      </w:r>
      <w:r>
        <w:rPr>
          <w:sz w:val="28"/>
          <w:szCs w:val="28"/>
        </w:rPr>
        <w:t xml:space="preserve"> </w:t>
      </w:r>
      <w:r w:rsidRPr="007753A3">
        <w:rPr>
          <w:sz w:val="28"/>
          <w:szCs w:val="28"/>
        </w:rPr>
        <w:t>(желательно), информацией об авторе и контактной информацией (почта, телефон).</w:t>
      </w:r>
    </w:p>
    <w:p w:rsidR="00323D40" w:rsidRPr="007753A3" w:rsidRDefault="00323D40" w:rsidP="00323D40">
      <w:pPr>
        <w:numPr>
          <w:ilvl w:val="0"/>
          <w:numId w:val="3"/>
        </w:numPr>
        <w:tabs>
          <w:tab w:val="num" w:pos="0"/>
        </w:tabs>
        <w:spacing w:line="360" w:lineRule="auto"/>
        <w:ind w:left="0" w:firstLine="283"/>
        <w:jc w:val="both"/>
        <w:rPr>
          <w:sz w:val="28"/>
          <w:szCs w:val="28"/>
        </w:rPr>
      </w:pPr>
      <w:r w:rsidRPr="007753A3">
        <w:rPr>
          <w:sz w:val="28"/>
          <w:szCs w:val="28"/>
        </w:rPr>
        <w:t xml:space="preserve">Содержание с кнопками навигации. </w:t>
      </w:r>
    </w:p>
    <w:p w:rsidR="00323D40" w:rsidRPr="007753A3" w:rsidRDefault="00323D40" w:rsidP="00323D40">
      <w:pPr>
        <w:numPr>
          <w:ilvl w:val="0"/>
          <w:numId w:val="3"/>
        </w:numPr>
        <w:tabs>
          <w:tab w:val="num" w:pos="0"/>
        </w:tabs>
        <w:spacing w:line="360" w:lineRule="auto"/>
        <w:ind w:left="0" w:firstLine="283"/>
        <w:jc w:val="both"/>
        <w:rPr>
          <w:sz w:val="28"/>
          <w:szCs w:val="28"/>
        </w:rPr>
      </w:pPr>
      <w:r w:rsidRPr="007753A3">
        <w:rPr>
          <w:sz w:val="28"/>
          <w:szCs w:val="28"/>
        </w:rPr>
        <w:t>Основные пункты презентации.</w:t>
      </w:r>
    </w:p>
    <w:p w:rsidR="00323D40" w:rsidRPr="007753A3" w:rsidRDefault="00323D40" w:rsidP="00323D40">
      <w:pPr>
        <w:numPr>
          <w:ilvl w:val="0"/>
          <w:numId w:val="3"/>
        </w:numPr>
        <w:tabs>
          <w:tab w:val="num" w:pos="0"/>
        </w:tabs>
        <w:spacing w:line="360" w:lineRule="auto"/>
        <w:ind w:left="0" w:firstLine="283"/>
        <w:jc w:val="both"/>
        <w:rPr>
          <w:sz w:val="28"/>
          <w:szCs w:val="28"/>
        </w:rPr>
      </w:pPr>
      <w:r w:rsidRPr="007753A3">
        <w:rPr>
          <w:sz w:val="28"/>
          <w:szCs w:val="28"/>
        </w:rPr>
        <w:t>Заключение (выводы).</w:t>
      </w:r>
    </w:p>
    <w:p w:rsidR="00323D40" w:rsidRPr="007753A3" w:rsidRDefault="00323D40" w:rsidP="00323D40">
      <w:pPr>
        <w:numPr>
          <w:ilvl w:val="0"/>
          <w:numId w:val="3"/>
        </w:numPr>
        <w:tabs>
          <w:tab w:val="num" w:pos="0"/>
        </w:tabs>
        <w:spacing w:line="360" w:lineRule="auto"/>
        <w:ind w:left="0" w:firstLine="283"/>
        <w:jc w:val="both"/>
        <w:rPr>
          <w:sz w:val="28"/>
          <w:szCs w:val="28"/>
        </w:rPr>
      </w:pPr>
      <w:bookmarkStart w:id="1" w:name="OLE_LINK1"/>
      <w:bookmarkStart w:id="2" w:name="OLE_LINK2"/>
      <w:r w:rsidRPr="007753A3">
        <w:rPr>
          <w:sz w:val="28"/>
          <w:szCs w:val="28"/>
        </w:rPr>
        <w:t>Список источников</w:t>
      </w:r>
      <w:bookmarkEnd w:id="1"/>
      <w:bookmarkEnd w:id="2"/>
      <w:r w:rsidRPr="007753A3">
        <w:rPr>
          <w:sz w:val="28"/>
          <w:szCs w:val="28"/>
        </w:rPr>
        <w:t>.</w:t>
      </w:r>
    </w:p>
    <w:p w:rsidR="00323D40" w:rsidRPr="007753A3" w:rsidRDefault="00323D40" w:rsidP="00323D40">
      <w:pPr>
        <w:numPr>
          <w:ilvl w:val="0"/>
          <w:numId w:val="3"/>
        </w:numPr>
        <w:tabs>
          <w:tab w:val="num" w:pos="0"/>
        </w:tabs>
        <w:spacing w:line="360" w:lineRule="auto"/>
        <w:ind w:left="0" w:firstLine="283"/>
        <w:jc w:val="both"/>
        <w:rPr>
          <w:sz w:val="28"/>
          <w:szCs w:val="28"/>
        </w:rPr>
      </w:pPr>
      <w:r w:rsidRPr="007753A3">
        <w:rPr>
          <w:sz w:val="28"/>
          <w:szCs w:val="28"/>
        </w:rPr>
        <w:t>Завершающий слайд. Обычно слайд содержит благодарность за внимание и контактную информацию об авторе.</w:t>
      </w:r>
    </w:p>
    <w:p w:rsidR="000013E1" w:rsidRDefault="000013E1" w:rsidP="00497773">
      <w:pPr>
        <w:rPr>
          <w:bCs/>
          <w:sz w:val="24"/>
          <w:szCs w:val="24"/>
        </w:rPr>
        <w:sectPr w:rsidR="000013E1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317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17"/>
      </w:tblGrid>
      <w:tr w:rsidR="000013E1" w:rsidRPr="00EE41EE" w:rsidTr="000013E1">
        <w:tc>
          <w:tcPr>
            <w:tcW w:w="14317" w:type="dxa"/>
          </w:tcPr>
          <w:p w:rsidR="000013E1" w:rsidRPr="00EE41EE" w:rsidRDefault="000013E1" w:rsidP="000013E1">
            <w:pPr>
              <w:ind w:left="283"/>
              <w:jc w:val="both"/>
              <w:rPr>
                <w:b/>
                <w:sz w:val="28"/>
                <w:szCs w:val="28"/>
              </w:rPr>
            </w:pPr>
            <w:r w:rsidRPr="00EE41EE">
              <w:rPr>
                <w:b/>
                <w:bCs/>
                <w:sz w:val="28"/>
                <w:szCs w:val="28"/>
              </w:rPr>
              <w:lastRenderedPageBreak/>
              <w:t>Структура презентации</w:t>
            </w:r>
          </w:p>
          <w:p w:rsidR="000013E1" w:rsidRPr="00EE41EE" w:rsidRDefault="000013E1" w:rsidP="00323D40">
            <w:pPr>
              <w:numPr>
                <w:ilvl w:val="0"/>
                <w:numId w:val="4"/>
              </w:numPr>
              <w:ind w:left="0" w:firstLine="283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На титульном листе необходимо разместить в верхней части слайда название организации (учреждения), которую Вы представляете. По центру слайда – тема презентации, затем, чуть ниже и с выравниванием по правому краю, – информации о составителе и в самом низу по центру – город и дата создания.</w:t>
            </w:r>
          </w:p>
          <w:p w:rsidR="000013E1" w:rsidRPr="00EE41EE" w:rsidRDefault="000013E1" w:rsidP="00323D40">
            <w:pPr>
              <w:numPr>
                <w:ilvl w:val="0"/>
                <w:numId w:val="4"/>
              </w:numPr>
              <w:ind w:left="0" w:firstLine="283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На 2 слайде размещается фотография автора и информация о нём, контактная информация.</w:t>
            </w:r>
          </w:p>
          <w:p w:rsidR="000013E1" w:rsidRPr="00EE41EE" w:rsidRDefault="000013E1" w:rsidP="00323D40">
            <w:pPr>
              <w:numPr>
                <w:ilvl w:val="0"/>
                <w:numId w:val="4"/>
              </w:numPr>
              <w:ind w:left="0" w:firstLine="283"/>
              <w:jc w:val="both"/>
              <w:rPr>
                <w:sz w:val="28"/>
                <w:szCs w:val="28"/>
              </w:rPr>
            </w:pPr>
            <w:r w:rsidRPr="00EE41EE">
              <w:rPr>
                <w:bCs/>
                <w:sz w:val="28"/>
                <w:szCs w:val="28"/>
              </w:rPr>
              <w:t xml:space="preserve">Используйте навигацию для обеспечения интерактивности и нелинейной </w:t>
            </w:r>
            <w:proofErr w:type="gramStart"/>
            <w:r w:rsidRPr="00EE41EE">
              <w:rPr>
                <w:bCs/>
                <w:sz w:val="28"/>
                <w:szCs w:val="28"/>
              </w:rPr>
              <w:t>структуры  презентации</w:t>
            </w:r>
            <w:proofErr w:type="gramEnd"/>
            <w:r w:rsidRPr="00EE41EE">
              <w:rPr>
                <w:bCs/>
                <w:sz w:val="28"/>
                <w:szCs w:val="28"/>
              </w:rPr>
              <w:t>. Это расширит её область применения. (</w:t>
            </w:r>
            <w:proofErr w:type="gramStart"/>
            <w:r w:rsidRPr="00EE41EE">
              <w:rPr>
                <w:bCs/>
                <w:sz w:val="28"/>
                <w:szCs w:val="28"/>
              </w:rPr>
              <w:t>Навигация  -</w:t>
            </w:r>
            <w:proofErr w:type="gramEnd"/>
            <w:r w:rsidRPr="00EE41EE">
              <w:rPr>
                <w:bCs/>
                <w:sz w:val="28"/>
                <w:szCs w:val="28"/>
              </w:rPr>
              <w:t xml:space="preserve"> ссылки и кнопки, которые обеспечивают переход на нужный раздел из оглавления, и возврат к оглавлению).</w:t>
            </w:r>
          </w:p>
          <w:p w:rsidR="000013E1" w:rsidRPr="00EE41EE" w:rsidRDefault="000013E1" w:rsidP="00323D40">
            <w:pPr>
              <w:numPr>
                <w:ilvl w:val="0"/>
                <w:numId w:val="4"/>
              </w:numPr>
              <w:ind w:left="0" w:firstLine="283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Кнопки навигации нужны для быстроты перемещения внутри презентации (оформляются с помощью гиперссылок). Навигация должна быть настолько удобна, чтобы к любому слайду можно было добраться в 1-3 щелчка.</w:t>
            </w:r>
          </w:p>
          <w:p w:rsidR="000013E1" w:rsidRPr="00EE41EE" w:rsidRDefault="000013E1" w:rsidP="00323D40">
            <w:pPr>
              <w:numPr>
                <w:ilvl w:val="0"/>
                <w:numId w:val="4"/>
              </w:numPr>
              <w:ind w:left="0" w:firstLine="283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Список источников должен быть с подробным указанием исходных материалов (откуда взяты иллюстрации, звуки, тексты, ссылки). Кроме адресов из Интернета нужно указывать ещё и печатные издания.</w:t>
            </w:r>
          </w:p>
        </w:tc>
      </w:tr>
      <w:tr w:rsidR="000013E1" w:rsidRPr="00EE41EE" w:rsidTr="000013E1">
        <w:tc>
          <w:tcPr>
            <w:tcW w:w="14317" w:type="dxa"/>
          </w:tcPr>
          <w:p w:rsidR="000013E1" w:rsidRPr="00EE41EE" w:rsidRDefault="000013E1" w:rsidP="000013E1">
            <w:pPr>
              <w:pStyle w:val="a3"/>
              <w:spacing w:after="0" w:line="240" w:lineRule="auto"/>
              <w:ind w:left="21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Общие требования к оформлению презентаций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2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Технические условия демонстрации должны соответствовать целям презентации.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2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Презентации должна соответствовать особенностям целевой аудитории, поэтому при подготовке презентации рекомендуется представить себя на месте слушателя.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2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Необходимо наличие единого стилевого оформления для всех слайдов.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2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В стилевом оформлении презентации нежелательно использовать более 3х цветов (один для фона, один для заголовков, один для текста), нежелательно также использовать фотографии и рисунки в качестве фона.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2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На одном слайде нежелательно использовать больше семи значимых объектов, так как человек не в состоянии запомнить за один раз более семи пунктов (объектов, элементов).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2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Наибольшая эффективность достигается тогда, когда ключевые пункты отображаются по одному на каждом отдельном слайде.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2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Логотип на слайде должен располагаться справа снизу (слева наверху).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2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Логотип должен быть простой и лаконичной формы.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2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слайдов </w:t>
            </w:r>
            <w:r w:rsidRPr="00EE41EE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(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в том числе и анимационное</w:t>
            </w:r>
            <w:r w:rsidRPr="00EE41EE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)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не должно отвлекать внимание слушателей от его содержательной части.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5"/>
              </w:numPr>
              <w:spacing w:after="0" w:line="240" w:lineRule="auto"/>
              <w:ind w:left="0" w:firstLine="2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 сочетании материалов различных типов: текста, графики, видео следует учитывать специфику их комбинирования и время восприятия.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5"/>
              </w:numPr>
              <w:tabs>
                <w:tab w:val="left" w:pos="-37"/>
              </w:tabs>
              <w:spacing w:after="0" w:line="240" w:lineRule="auto"/>
              <w:ind w:left="0" w:firstLine="21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Среднее время реакции на различные виды информации:</w:t>
            </w:r>
          </w:p>
          <w:tbl>
            <w:tblPr>
              <w:tblW w:w="729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646"/>
              <w:gridCol w:w="3653"/>
            </w:tblGrid>
            <w:tr w:rsidR="000013E1" w:rsidRPr="00EE41EE" w:rsidTr="00497773">
              <w:trPr>
                <w:jc w:val="center"/>
              </w:trPr>
              <w:tc>
                <w:tcPr>
                  <w:tcW w:w="3646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Виды информации</w:t>
                  </w:r>
                </w:p>
              </w:tc>
              <w:tc>
                <w:tcPr>
                  <w:tcW w:w="3653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Среднее время реакции</w:t>
                  </w:r>
                </w:p>
              </w:tc>
            </w:tr>
            <w:tr w:rsidR="000013E1" w:rsidRPr="00EE41EE" w:rsidTr="00497773">
              <w:trPr>
                <w:jc w:val="center"/>
              </w:trPr>
              <w:tc>
                <w:tcPr>
                  <w:tcW w:w="3646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На предмет</w:t>
                  </w:r>
                </w:p>
              </w:tc>
              <w:tc>
                <w:tcPr>
                  <w:tcW w:w="3653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0.4 сек</w:t>
                  </w:r>
                </w:p>
              </w:tc>
            </w:tr>
            <w:tr w:rsidR="000013E1" w:rsidRPr="00EE41EE" w:rsidTr="00497773">
              <w:trPr>
                <w:jc w:val="center"/>
              </w:trPr>
              <w:tc>
                <w:tcPr>
                  <w:tcW w:w="3646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На цветной рисунок</w:t>
                  </w:r>
                </w:p>
              </w:tc>
              <w:tc>
                <w:tcPr>
                  <w:tcW w:w="3653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0.9 сек</w:t>
                  </w:r>
                </w:p>
              </w:tc>
            </w:tr>
            <w:tr w:rsidR="000013E1" w:rsidRPr="00EE41EE" w:rsidTr="00497773">
              <w:trPr>
                <w:jc w:val="center"/>
              </w:trPr>
              <w:tc>
                <w:tcPr>
                  <w:tcW w:w="3646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На символ (рисунок)</w:t>
                  </w:r>
                </w:p>
              </w:tc>
              <w:tc>
                <w:tcPr>
                  <w:tcW w:w="3653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2.8 сек</w:t>
                  </w:r>
                </w:p>
              </w:tc>
            </w:tr>
            <w:tr w:rsidR="000013E1" w:rsidRPr="00EE41EE" w:rsidTr="00497773">
              <w:trPr>
                <w:jc w:val="center"/>
              </w:trPr>
              <w:tc>
                <w:tcPr>
                  <w:tcW w:w="3646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На звук</w:t>
                  </w:r>
                </w:p>
              </w:tc>
              <w:tc>
                <w:tcPr>
                  <w:tcW w:w="3653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0.12-0.18 сек</w:t>
                  </w:r>
                </w:p>
              </w:tc>
            </w:tr>
          </w:tbl>
          <w:p w:rsidR="000013E1" w:rsidRPr="00EE41EE" w:rsidRDefault="000013E1" w:rsidP="00323D40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Степень усвоения информации в зависимости от способа её восприятия (в %):</w:t>
            </w:r>
          </w:p>
          <w:tbl>
            <w:tblPr>
              <w:tblW w:w="727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81"/>
              <w:gridCol w:w="3497"/>
            </w:tblGrid>
            <w:tr w:rsidR="000013E1" w:rsidRPr="00EE41EE" w:rsidTr="00497773">
              <w:trPr>
                <w:jc w:val="center"/>
              </w:trPr>
              <w:tc>
                <w:tcPr>
                  <w:tcW w:w="3781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Виды информации</w:t>
                  </w:r>
                </w:p>
              </w:tc>
              <w:tc>
                <w:tcPr>
                  <w:tcW w:w="3497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Среднее время реакции</w:t>
                  </w:r>
                </w:p>
              </w:tc>
            </w:tr>
            <w:tr w:rsidR="000013E1" w:rsidRPr="00EE41EE" w:rsidTr="00497773">
              <w:trPr>
                <w:jc w:val="center"/>
              </w:trPr>
              <w:tc>
                <w:tcPr>
                  <w:tcW w:w="3781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При чтении</w:t>
                  </w:r>
                </w:p>
              </w:tc>
              <w:tc>
                <w:tcPr>
                  <w:tcW w:w="3497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9.5</w:t>
                  </w:r>
                </w:p>
              </w:tc>
            </w:tr>
            <w:tr w:rsidR="000013E1" w:rsidRPr="00EE41EE" w:rsidTr="00497773">
              <w:trPr>
                <w:jc w:val="center"/>
              </w:trPr>
              <w:tc>
                <w:tcPr>
                  <w:tcW w:w="3781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При прослушивании</w:t>
                  </w:r>
                </w:p>
              </w:tc>
              <w:tc>
                <w:tcPr>
                  <w:tcW w:w="3497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22</w:t>
                  </w:r>
                </w:p>
              </w:tc>
            </w:tr>
            <w:tr w:rsidR="000013E1" w:rsidRPr="00EE41EE" w:rsidTr="00497773">
              <w:trPr>
                <w:jc w:val="center"/>
              </w:trPr>
              <w:tc>
                <w:tcPr>
                  <w:tcW w:w="3781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При наблюдении</w:t>
                  </w:r>
                </w:p>
              </w:tc>
              <w:tc>
                <w:tcPr>
                  <w:tcW w:w="3497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34</w:t>
                  </w:r>
                </w:p>
              </w:tc>
            </w:tr>
            <w:tr w:rsidR="000013E1" w:rsidRPr="00EE41EE" w:rsidTr="00497773">
              <w:trPr>
                <w:jc w:val="center"/>
              </w:trPr>
              <w:tc>
                <w:tcPr>
                  <w:tcW w:w="3781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При одновременном прослушивании и наблюдении</w:t>
                  </w:r>
                </w:p>
              </w:tc>
              <w:tc>
                <w:tcPr>
                  <w:tcW w:w="3497" w:type="dxa"/>
                  <w:vAlign w:val="center"/>
                </w:tcPr>
                <w:p w:rsidR="000013E1" w:rsidRPr="00EE41EE" w:rsidRDefault="000013E1" w:rsidP="00497773">
                  <w:pPr>
                    <w:ind w:firstLine="212"/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57</w:t>
                  </w:r>
                </w:p>
              </w:tc>
            </w:tr>
          </w:tbl>
          <w:p w:rsidR="000013E1" w:rsidRPr="00EE41EE" w:rsidRDefault="000013E1" w:rsidP="0049777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13E1" w:rsidRPr="00EE41EE" w:rsidTr="000013E1">
        <w:tc>
          <w:tcPr>
            <w:tcW w:w="14317" w:type="dxa"/>
          </w:tcPr>
          <w:p w:rsidR="000013E1" w:rsidRPr="00EE41EE" w:rsidRDefault="000013E1" w:rsidP="000013E1">
            <w:pPr>
              <w:pStyle w:val="a3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13E1" w:rsidRPr="00EE41EE" w:rsidRDefault="000013E1" w:rsidP="000013E1">
            <w:pPr>
              <w:pStyle w:val="a3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Оформление и расположение информационных блоков на слайде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Если у Вас мало навыков создания собственного фона – желательно использовать встроенные шаблоны. При использовании стандартного шаблона лучше изменять только рекомендуемые цвета шрифтов, оставляя фон без изменений.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Рекомендуется использовать в презентации следующие типы слайдов:</w:t>
            </w:r>
          </w:p>
          <w:p w:rsidR="000013E1" w:rsidRPr="00EE41EE" w:rsidRDefault="000013E1" w:rsidP="00323D40">
            <w:pPr>
              <w:pStyle w:val="a3"/>
              <w:numPr>
                <w:ilvl w:val="1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«Титульный слайд» для начальных и конечных слайдов;</w:t>
            </w:r>
          </w:p>
          <w:p w:rsidR="000013E1" w:rsidRPr="00EE41EE" w:rsidRDefault="000013E1" w:rsidP="00323D40">
            <w:pPr>
              <w:pStyle w:val="a3"/>
              <w:numPr>
                <w:ilvl w:val="1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«Заголовок и текст» - для планов </w:t>
            </w:r>
            <w:proofErr w:type="gramStart"/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и  основного</w:t>
            </w:r>
            <w:proofErr w:type="gramEnd"/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текста;</w:t>
            </w:r>
          </w:p>
          <w:p w:rsidR="000013E1" w:rsidRPr="00EE41EE" w:rsidRDefault="000013E1" w:rsidP="00323D40">
            <w:pPr>
              <w:pStyle w:val="a3"/>
              <w:numPr>
                <w:ilvl w:val="1"/>
                <w:numId w:val="7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«Заголовок, текст, объект» - для слайдов с рисунками.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Тип слайда выбирается при его создании или вызове опции «Разметка слайда» в контекстном меню.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Каждый слайд должен иметь заголовок, который необходимо оформлять в стандартной рамке, не прибегая к объемному тексту (</w:t>
            </w:r>
            <w:r w:rsidRPr="00EE41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WordArt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Рекомендуется указывать дату только на титульном слайде, а не на всех подряд.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Тема располагается по центру титульного слайда.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В нижнем правом углу необходимо обозначить свою ФИО, должность, место работы.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Внизу, по центру прописывается город и год, в котором выполнена презентация.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На слайдах необходимо расположить тезисы – они сопровождают подробное изложение мыслей докладчика, но не наоборот;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Необходимо учитывать контраст цвета фона и шрифта.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Точка в конце заголовка не ставится. Между предложениями ставиться точка с запятой.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Не рекомендуется писать длинные многострочные заголовки (предельная длина заголовка – 9 слов).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Слайды не могут иметь одинаковые заголовки. Если необходимо назвать несколько слайдов одинаково, то рекомендуется писать в конце (1), (2), (3) или продолжение: Продолжение 1, Продолжение 2.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Информационных блоков на слайде не должно быть слишком много (3-6, не более).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Рекомендуемый размер одного информационного блока – не более 50% слайда.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Желательно присутствие на странице блоков с разнотипной информацией (текст, графики, диаграммы, таблицы, рисунки), дополняющей друг друга.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Ключевые слова в информационном блоке необходимо выделить.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Информационные блоки лучше располагать горизонтально, связанные по смыслу блоки – слева направо.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Наиболее важную информацию следует поместить в центр слайда.</w:t>
            </w:r>
          </w:p>
          <w:p w:rsidR="000013E1" w:rsidRPr="00EE41EE" w:rsidRDefault="000013E1" w:rsidP="00323D40">
            <w:pPr>
              <w:numPr>
                <w:ilvl w:val="0"/>
                <w:numId w:val="6"/>
              </w:numPr>
              <w:ind w:left="0" w:firstLine="317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Логика предъявления информации на слайдах и в презентации должна соответствовать логике её изложения.</w:t>
            </w:r>
          </w:p>
          <w:p w:rsidR="000013E1" w:rsidRPr="00EE41EE" w:rsidRDefault="000013E1" w:rsidP="00323D40">
            <w:pPr>
              <w:numPr>
                <w:ilvl w:val="0"/>
                <w:numId w:val="6"/>
              </w:numPr>
              <w:ind w:left="0" w:firstLine="317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 xml:space="preserve">Проще считывать </w:t>
            </w:r>
            <w:proofErr w:type="gramStart"/>
            <w:r w:rsidRPr="00EE41EE">
              <w:rPr>
                <w:sz w:val="28"/>
                <w:szCs w:val="28"/>
              </w:rPr>
              <w:t>информацию</w:t>
            </w:r>
            <w:proofErr w:type="gramEnd"/>
            <w:r w:rsidRPr="00EE41EE">
              <w:rPr>
                <w:sz w:val="28"/>
                <w:szCs w:val="28"/>
              </w:rPr>
              <w:t xml:space="preserve"> расположенную горизонтально, а не вертикально.</w:t>
            </w:r>
          </w:p>
          <w:p w:rsidR="000013E1" w:rsidRPr="00EE41EE" w:rsidRDefault="000013E1" w:rsidP="00323D40">
            <w:pPr>
              <w:numPr>
                <w:ilvl w:val="0"/>
                <w:numId w:val="6"/>
              </w:numPr>
              <w:ind w:left="0" w:firstLine="317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Наиболее важная информация должна располагаться в центре экрана.</w:t>
            </w:r>
          </w:p>
          <w:p w:rsidR="000013E1" w:rsidRPr="00EE41EE" w:rsidRDefault="000013E1" w:rsidP="00323D40">
            <w:pPr>
              <w:numPr>
                <w:ilvl w:val="0"/>
                <w:numId w:val="6"/>
              </w:numPr>
              <w:ind w:left="0" w:firstLine="317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Форматировать текст желательно по ширине (исключение – заголовки и некоторые части схем, диаграмм).</w:t>
            </w:r>
          </w:p>
          <w:p w:rsidR="000013E1" w:rsidRPr="00EE41EE" w:rsidRDefault="000013E1" w:rsidP="00323D40">
            <w:pPr>
              <w:numPr>
                <w:ilvl w:val="0"/>
                <w:numId w:val="6"/>
              </w:numPr>
              <w:ind w:left="0" w:firstLine="317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Не допускать «рваных» краёв текста.</w:t>
            </w:r>
          </w:p>
          <w:p w:rsidR="000013E1" w:rsidRPr="00EE41EE" w:rsidRDefault="000013E1" w:rsidP="00323D40">
            <w:pPr>
              <w:numPr>
                <w:ilvl w:val="0"/>
                <w:numId w:val="6"/>
              </w:numPr>
              <w:ind w:left="0" w:firstLine="317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Уровень запоминания информации зависит от её расположения на экране (</w:t>
            </w:r>
            <w:r w:rsidRPr="00EE41EE">
              <w:rPr>
                <w:bCs/>
                <w:sz w:val="28"/>
                <w:szCs w:val="28"/>
              </w:rPr>
              <w:t>в левом верхнем углу слайда располагается самая важная информация</w:t>
            </w:r>
            <w:r w:rsidRPr="00EE41EE">
              <w:rPr>
                <w:sz w:val="28"/>
                <w:szCs w:val="28"/>
              </w:rPr>
              <w:t>):</w:t>
            </w:r>
          </w:p>
          <w:tbl>
            <w:tblPr>
              <w:tblpPr w:leftFromText="180" w:rightFromText="180" w:vertAnchor="text" w:horzAnchor="page" w:tblpXSpec="center" w:tblpY="11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58"/>
              <w:gridCol w:w="858"/>
            </w:tblGrid>
            <w:tr w:rsidR="000013E1" w:rsidRPr="00EE41EE" w:rsidTr="00497773">
              <w:trPr>
                <w:trHeight w:val="620"/>
              </w:trPr>
              <w:tc>
                <w:tcPr>
                  <w:tcW w:w="858" w:type="dxa"/>
                  <w:shd w:val="clear" w:color="auto" w:fill="E6E6E6"/>
                  <w:vAlign w:val="center"/>
                </w:tcPr>
                <w:p w:rsidR="000013E1" w:rsidRPr="00EE41EE" w:rsidRDefault="000013E1" w:rsidP="00497773">
                  <w:pPr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b/>
                      <w:sz w:val="28"/>
                      <w:szCs w:val="28"/>
                    </w:rPr>
                    <w:t>33%</w:t>
                  </w:r>
                </w:p>
              </w:tc>
              <w:tc>
                <w:tcPr>
                  <w:tcW w:w="858" w:type="dxa"/>
                  <w:shd w:val="clear" w:color="auto" w:fill="auto"/>
                  <w:vAlign w:val="center"/>
                </w:tcPr>
                <w:p w:rsidR="000013E1" w:rsidRPr="00EE41EE" w:rsidRDefault="000013E1" w:rsidP="00497773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28%</w:t>
                  </w:r>
                </w:p>
              </w:tc>
            </w:tr>
            <w:tr w:rsidR="000013E1" w:rsidRPr="00EE41EE" w:rsidTr="00497773">
              <w:trPr>
                <w:trHeight w:val="532"/>
              </w:trPr>
              <w:tc>
                <w:tcPr>
                  <w:tcW w:w="858" w:type="dxa"/>
                  <w:shd w:val="clear" w:color="auto" w:fill="auto"/>
                  <w:vAlign w:val="center"/>
                </w:tcPr>
                <w:p w:rsidR="000013E1" w:rsidRPr="00EE41EE" w:rsidRDefault="000013E1" w:rsidP="00497773">
                  <w:pPr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lastRenderedPageBreak/>
                    <w:t>16%</w:t>
                  </w:r>
                </w:p>
              </w:tc>
              <w:tc>
                <w:tcPr>
                  <w:tcW w:w="858" w:type="dxa"/>
                  <w:shd w:val="clear" w:color="auto" w:fill="auto"/>
                  <w:vAlign w:val="center"/>
                </w:tcPr>
                <w:p w:rsidR="000013E1" w:rsidRPr="00EE41EE" w:rsidRDefault="000013E1" w:rsidP="00497773">
                  <w:pPr>
                    <w:jc w:val="both"/>
                    <w:rPr>
                      <w:sz w:val="28"/>
                      <w:szCs w:val="28"/>
                    </w:rPr>
                  </w:pPr>
                  <w:r w:rsidRPr="00EE41EE">
                    <w:rPr>
                      <w:sz w:val="28"/>
                      <w:szCs w:val="28"/>
                    </w:rPr>
                    <w:t>23%</w:t>
                  </w:r>
                </w:p>
              </w:tc>
            </w:tr>
          </w:tbl>
          <w:p w:rsidR="000013E1" w:rsidRPr="00EE41EE" w:rsidRDefault="000013E1" w:rsidP="00497773">
            <w:pPr>
              <w:jc w:val="both"/>
              <w:rPr>
                <w:sz w:val="28"/>
                <w:szCs w:val="28"/>
              </w:rPr>
            </w:pPr>
          </w:p>
        </w:tc>
      </w:tr>
      <w:tr w:rsidR="000013E1" w:rsidRPr="00EE41EE" w:rsidTr="000013E1">
        <w:tc>
          <w:tcPr>
            <w:tcW w:w="14317" w:type="dxa"/>
          </w:tcPr>
          <w:p w:rsidR="000013E1" w:rsidRPr="00EE41EE" w:rsidRDefault="000013E1" w:rsidP="000013E1">
            <w:pPr>
              <w:pStyle w:val="a3"/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Оформление текстовой информации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Для основного текста не рекомендуется использовать прописные буквы.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Шрифтовой контраст можно создать посредством: размера шрифта, толщины шрифта, начертания, формы, направления и цвета.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Размер шрифта: 28-36 (заголовок), 20-26 (основной текст).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Цвет шрифта и фона должны контрастировать (текст должен хорошо читаться), но не «резать» глаза.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Для основного текста лучше всего использовать следующие шрифты: </w:t>
            </w:r>
            <w:r w:rsidRPr="00EE41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Arial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E41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Tahoma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E41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Verdana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E41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Times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41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New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41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Roman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E41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Courier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41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New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, а для заголовка - декоративный шрифт, если он хорошо читаем.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Курсив, подчёркивание, жирный шрифт, прописные буквы рекомендуется использовать только для смыслового выделения фрагмента текста.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Рекомендуется выверять все слайды на наличие возможных грамматических, пунктуационных и синтаксических ошибок.</w:t>
            </w:r>
          </w:p>
          <w:p w:rsidR="000013E1" w:rsidRPr="00EE41EE" w:rsidRDefault="000013E1" w:rsidP="00323D40">
            <w:pPr>
              <w:numPr>
                <w:ilvl w:val="0"/>
                <w:numId w:val="6"/>
              </w:numPr>
              <w:ind w:left="0" w:firstLine="317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Нежелательно использовать профессиональный жаргон и аббревиатуры без соответствующей расшифровки.</w:t>
            </w:r>
          </w:p>
          <w:p w:rsidR="000013E1" w:rsidRPr="00EE41EE" w:rsidRDefault="000013E1" w:rsidP="00323D40">
            <w:pPr>
              <w:numPr>
                <w:ilvl w:val="0"/>
                <w:numId w:val="6"/>
              </w:numPr>
              <w:ind w:left="0" w:firstLine="317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Списки использовать только там, где они нужны.</w:t>
            </w:r>
          </w:p>
          <w:p w:rsidR="000013E1" w:rsidRPr="00EE41EE" w:rsidRDefault="000013E1" w:rsidP="00323D40">
            <w:pPr>
              <w:numPr>
                <w:ilvl w:val="0"/>
                <w:numId w:val="6"/>
              </w:numPr>
              <w:ind w:left="0" w:firstLine="317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Списки из большого числа пунктов не приветствуются.</w:t>
            </w:r>
          </w:p>
          <w:p w:rsidR="000013E1" w:rsidRPr="00EE41EE" w:rsidRDefault="000013E1" w:rsidP="00323D40">
            <w:pPr>
              <w:numPr>
                <w:ilvl w:val="0"/>
                <w:numId w:val="6"/>
              </w:numPr>
              <w:ind w:left="0" w:firstLine="317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Большие списки и таблицы разбивать на 2 слайда.</w:t>
            </w:r>
          </w:p>
        </w:tc>
      </w:tr>
      <w:tr w:rsidR="000013E1" w:rsidRPr="00EE41EE" w:rsidTr="000013E1">
        <w:tc>
          <w:tcPr>
            <w:tcW w:w="14317" w:type="dxa"/>
          </w:tcPr>
          <w:p w:rsidR="000013E1" w:rsidRPr="00EE41EE" w:rsidRDefault="000013E1" w:rsidP="000013E1">
            <w:pPr>
              <w:pStyle w:val="a3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Оформление гиперссылок</w:t>
            </w:r>
          </w:p>
          <w:p w:rsidR="000013E1" w:rsidRPr="00EE41EE" w:rsidRDefault="000013E1" w:rsidP="000013E1">
            <w:pPr>
              <w:pStyle w:val="a3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13E1" w:rsidRPr="00EE41EE" w:rsidRDefault="000013E1" w:rsidP="00323D40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Текстовые гиперссылки должны хорошо выделяться на фоне остального текста.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Обратите внимание на цвет гиперссылок до и после использования.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Наведение мышки на ссылку должно вызвать эффект подсветки.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0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Текст ссылки должен быть, по возможности, коротким, но достаточным, чтобы чётко описать следующее:</w:t>
            </w:r>
          </w:p>
          <w:p w:rsidR="000013E1" w:rsidRPr="00EE41EE" w:rsidRDefault="000013E1" w:rsidP="00323D40">
            <w:pPr>
              <w:pStyle w:val="a3"/>
              <w:numPr>
                <w:ilvl w:val="1"/>
                <w:numId w:val="9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куда Вы попадёте;</w:t>
            </w:r>
          </w:p>
          <w:p w:rsidR="000013E1" w:rsidRPr="00EE41EE" w:rsidRDefault="000013E1" w:rsidP="00323D40">
            <w:pPr>
              <w:pStyle w:val="a3"/>
              <w:numPr>
                <w:ilvl w:val="1"/>
                <w:numId w:val="9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что увидите;</w:t>
            </w:r>
          </w:p>
          <w:p w:rsidR="000013E1" w:rsidRPr="00EE41EE" w:rsidRDefault="000013E1" w:rsidP="00323D40">
            <w:pPr>
              <w:pStyle w:val="a3"/>
              <w:numPr>
                <w:ilvl w:val="1"/>
                <w:numId w:val="9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что произойдёт.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Гиперссылки на различные документы должны чётко различаться.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Гиперссылки, вызывающие неожиданные для пользователя действия, должны об этом предупреждать, </w:t>
            </w:r>
            <w:proofErr w:type="gramStart"/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например</w:t>
            </w:r>
            <w:proofErr w:type="gramEnd"/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ссылки на файлы;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ссылки, открывающие или закрывающие окна.</w:t>
            </w:r>
          </w:p>
        </w:tc>
      </w:tr>
      <w:tr w:rsidR="000013E1" w:rsidRPr="00EE41EE" w:rsidTr="000013E1">
        <w:tc>
          <w:tcPr>
            <w:tcW w:w="14317" w:type="dxa"/>
          </w:tcPr>
          <w:p w:rsidR="000013E1" w:rsidRPr="00EE41EE" w:rsidRDefault="000013E1" w:rsidP="000013E1">
            <w:pPr>
              <w:ind w:left="317"/>
              <w:jc w:val="both"/>
              <w:rPr>
                <w:b/>
                <w:sz w:val="28"/>
                <w:szCs w:val="28"/>
              </w:rPr>
            </w:pPr>
            <w:r w:rsidRPr="00EE41EE">
              <w:rPr>
                <w:b/>
                <w:bCs/>
                <w:sz w:val="28"/>
                <w:szCs w:val="28"/>
              </w:rPr>
              <w:lastRenderedPageBreak/>
              <w:t>Оптимизация и расположение графической информации</w:t>
            </w:r>
          </w:p>
          <w:p w:rsidR="000013E1" w:rsidRPr="00EE41EE" w:rsidRDefault="000013E1" w:rsidP="00323D40">
            <w:pPr>
              <w:numPr>
                <w:ilvl w:val="0"/>
                <w:numId w:val="6"/>
              </w:numPr>
              <w:ind w:left="0" w:firstLine="317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В презентации желательно размещать только оптимизированные (обработанные и уменьшенные по размеру, но не качеству) изображения.</w:t>
            </w:r>
          </w:p>
          <w:p w:rsidR="000013E1" w:rsidRPr="00EE41EE" w:rsidRDefault="000013E1" w:rsidP="00323D40">
            <w:pPr>
              <w:numPr>
                <w:ilvl w:val="0"/>
                <w:numId w:val="5"/>
              </w:numPr>
              <w:ind w:left="0" w:firstLine="317"/>
              <w:jc w:val="both"/>
              <w:rPr>
                <w:bCs/>
                <w:sz w:val="28"/>
                <w:szCs w:val="28"/>
              </w:rPr>
            </w:pPr>
            <w:r w:rsidRPr="00EE41EE">
              <w:rPr>
                <w:bCs/>
                <w:sz w:val="28"/>
                <w:szCs w:val="28"/>
              </w:rPr>
              <w:t xml:space="preserve">Материалы располагаются на слайдах так, чтобы слева, справа, сверху, снизу от края </w:t>
            </w:r>
            <w:r w:rsidRPr="00EE41EE">
              <w:rPr>
                <w:sz w:val="28"/>
                <w:szCs w:val="28"/>
              </w:rPr>
              <w:t xml:space="preserve">слайда оставались </w:t>
            </w:r>
            <w:r w:rsidRPr="00EE41EE">
              <w:rPr>
                <w:bCs/>
                <w:sz w:val="28"/>
                <w:szCs w:val="28"/>
              </w:rPr>
              <w:t>свободные поля.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Цвет графических изображений не должен резко контрастировать с общим стилевым оформлением слайда.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Иллюстрации рекомендуется сопровождать пояснительным текстом.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Если графическое изображение используется в качестве фона, то текст на этом фоне должен быть хорошо читаем.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Иллюстрации на одном слайде должны быть выдержаны в одном стиле, одного размера и формата.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Не следует растягивать небольшие графические файлы, делая их размытыми или искажая пропорции, лучше поискать этот рисунок подходящего размера и в хорошем качестве.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Нежелательно использовать фотографии и пёстрые рисунки в качестве фона слайда.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Рисунки, фотографии, диаграммы призваны дополнить текстовую информацию или передать её в более наглядном виде;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Желательно избегать в презентации рисунков, не несущих смысловой нагрузки, если они не являются частью стилевого оформления.</w:t>
            </w:r>
          </w:p>
        </w:tc>
      </w:tr>
      <w:tr w:rsidR="000013E1" w:rsidRPr="00EE41EE" w:rsidTr="000013E1">
        <w:tc>
          <w:tcPr>
            <w:tcW w:w="14317" w:type="dxa"/>
          </w:tcPr>
          <w:p w:rsidR="000013E1" w:rsidRPr="00EE41EE" w:rsidRDefault="000013E1" w:rsidP="000013E1">
            <w:pPr>
              <w:pStyle w:val="a3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b/>
                <w:sz w:val="28"/>
                <w:szCs w:val="28"/>
              </w:rPr>
              <w:t>Оформление таблиц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У каждой таблицы должно быть название, или таким название может служить заголовок слайда.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Элементы таблицы и сам текст должны быть хорошо читаемы издалека.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3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Рекомендуется использовать контраст в оформлении шапки и основных данных таблицы.</w:t>
            </w:r>
          </w:p>
        </w:tc>
      </w:tr>
      <w:tr w:rsidR="000013E1" w:rsidRPr="00EE41EE" w:rsidTr="000013E1">
        <w:trPr>
          <w:trHeight w:val="1124"/>
        </w:trPr>
        <w:tc>
          <w:tcPr>
            <w:tcW w:w="14317" w:type="dxa"/>
          </w:tcPr>
          <w:p w:rsidR="000013E1" w:rsidRPr="00EE41EE" w:rsidRDefault="000013E1" w:rsidP="000013E1">
            <w:pPr>
              <w:pStyle w:val="a3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Оформление диаграмм</w:t>
            </w:r>
            <w:r w:rsidRPr="00EE41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У диаграммы должно быть название или таким названием может служить заголовок слайда.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Диаграмма должна занимать примерно 50-75% всего слайда.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Линии и подписи должны быть хорошо видны.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Цвета секторов диаграммы должны быть контрастных цветов.</w:t>
            </w:r>
          </w:p>
        </w:tc>
      </w:tr>
      <w:tr w:rsidR="000013E1" w:rsidRPr="00EE41EE" w:rsidTr="000013E1">
        <w:trPr>
          <w:trHeight w:val="2117"/>
        </w:trPr>
        <w:tc>
          <w:tcPr>
            <w:tcW w:w="14317" w:type="dxa"/>
          </w:tcPr>
          <w:p w:rsidR="000013E1" w:rsidRPr="00EE41EE" w:rsidRDefault="000013E1" w:rsidP="000013E1">
            <w:pPr>
              <w:ind w:left="283"/>
              <w:jc w:val="both"/>
              <w:rPr>
                <w:b/>
                <w:sz w:val="28"/>
                <w:szCs w:val="28"/>
              </w:rPr>
            </w:pPr>
            <w:r w:rsidRPr="00EE41EE">
              <w:rPr>
                <w:b/>
                <w:bCs/>
                <w:sz w:val="28"/>
                <w:szCs w:val="28"/>
              </w:rPr>
              <w:t>Звуковая информация</w:t>
            </w:r>
            <w:r w:rsidRPr="00EE41EE">
              <w:rPr>
                <w:b/>
                <w:sz w:val="28"/>
                <w:szCs w:val="28"/>
              </w:rPr>
              <w:t xml:space="preserve"> </w:t>
            </w:r>
          </w:p>
          <w:p w:rsidR="000013E1" w:rsidRPr="00EE41EE" w:rsidRDefault="000013E1" w:rsidP="00323D40">
            <w:pPr>
              <w:numPr>
                <w:ilvl w:val="0"/>
                <w:numId w:val="20"/>
              </w:numPr>
              <w:ind w:left="0" w:firstLine="283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Звуковое сопровождение должно отражать суть или подчёркивать особенность темы слайда, презентации.</w:t>
            </w:r>
          </w:p>
          <w:p w:rsidR="000013E1" w:rsidRPr="00EE41EE" w:rsidRDefault="000013E1" w:rsidP="00323D40">
            <w:pPr>
              <w:numPr>
                <w:ilvl w:val="0"/>
                <w:numId w:val="20"/>
              </w:numPr>
              <w:ind w:left="0" w:firstLine="283"/>
              <w:jc w:val="both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>Необходимо выбрать оптимальную громкость, чтобы звук был слышен всем слушателям, но не оглушал.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Фоновая музыка не должна отвлекать внимание слушателей и заглушать слова докладчика.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4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Не рекомендуется использовать стандартные для </w:t>
            </w:r>
            <w:r w:rsidRPr="00EE41E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Power</w:t>
            </w:r>
            <w:r w:rsidRPr="00EE41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E41E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Point</w:t>
            </w:r>
            <w:r w:rsidRPr="00EE41E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звуки (особенно звук печатной машинки – сильно отвлекает и через некоторое время прослушивания даже вызывает негативную реакцию).</w:t>
            </w:r>
          </w:p>
        </w:tc>
      </w:tr>
      <w:tr w:rsidR="000013E1" w:rsidRPr="00EE41EE" w:rsidTr="000013E1">
        <w:tc>
          <w:tcPr>
            <w:tcW w:w="14317" w:type="dxa"/>
          </w:tcPr>
          <w:p w:rsidR="000013E1" w:rsidRPr="00EE41EE" w:rsidRDefault="000013E1" w:rsidP="000013E1">
            <w:pPr>
              <w:ind w:left="326"/>
              <w:jc w:val="both"/>
              <w:rPr>
                <w:b/>
                <w:bCs/>
                <w:sz w:val="28"/>
                <w:szCs w:val="28"/>
              </w:rPr>
            </w:pPr>
            <w:r w:rsidRPr="00EE41EE">
              <w:rPr>
                <w:b/>
                <w:bCs/>
                <w:sz w:val="28"/>
                <w:szCs w:val="28"/>
              </w:rPr>
              <w:t>Сохранение презентаций</w:t>
            </w:r>
            <w:r w:rsidRPr="00EE41EE">
              <w:rPr>
                <w:b/>
                <w:sz w:val="28"/>
                <w:szCs w:val="28"/>
              </w:rPr>
              <w:t xml:space="preserve"> </w:t>
            </w:r>
          </w:p>
          <w:p w:rsidR="000013E1" w:rsidRPr="00EE41EE" w:rsidRDefault="000013E1" w:rsidP="00323D40">
            <w:pPr>
              <w:numPr>
                <w:ilvl w:val="0"/>
                <w:numId w:val="19"/>
              </w:numPr>
              <w:ind w:left="0" w:firstLine="326"/>
              <w:jc w:val="both"/>
              <w:rPr>
                <w:bCs/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 xml:space="preserve">Сохранять презентацию </w:t>
            </w:r>
            <w:proofErr w:type="gramStart"/>
            <w:r w:rsidRPr="00EE41EE">
              <w:rPr>
                <w:sz w:val="28"/>
                <w:szCs w:val="28"/>
              </w:rPr>
              <w:t>лучше</w:t>
            </w:r>
            <w:proofErr w:type="gramEnd"/>
            <w:r w:rsidRPr="00EE41EE">
              <w:rPr>
                <w:sz w:val="28"/>
                <w:szCs w:val="28"/>
              </w:rPr>
              <w:t xml:space="preserve"> как «Демонстрация </w:t>
            </w:r>
            <w:r w:rsidRPr="00EE41EE">
              <w:rPr>
                <w:sz w:val="28"/>
                <w:szCs w:val="28"/>
                <w:lang w:val="en-US"/>
              </w:rPr>
              <w:t>PowerPoint</w:t>
            </w:r>
            <w:r w:rsidRPr="00EE41EE">
              <w:rPr>
                <w:sz w:val="28"/>
                <w:szCs w:val="28"/>
              </w:rPr>
              <w:t xml:space="preserve">». С </w:t>
            </w:r>
            <w:proofErr w:type="gramStart"/>
            <w:r w:rsidRPr="00EE41EE">
              <w:rPr>
                <w:sz w:val="28"/>
                <w:szCs w:val="28"/>
              </w:rPr>
              <w:t xml:space="preserve">расширением  </w:t>
            </w:r>
            <w:r w:rsidRPr="00EE41EE">
              <w:rPr>
                <w:b/>
                <w:sz w:val="28"/>
                <w:szCs w:val="28"/>
              </w:rPr>
              <w:t>.</w:t>
            </w:r>
            <w:proofErr w:type="spellStart"/>
            <w:proofErr w:type="gramEnd"/>
            <w:r w:rsidRPr="00EE41EE">
              <w:rPr>
                <w:b/>
                <w:sz w:val="28"/>
                <w:szCs w:val="28"/>
                <w:lang w:val="en-US"/>
              </w:rPr>
              <w:t>pps</w:t>
            </w:r>
            <w:proofErr w:type="spellEnd"/>
            <w:r w:rsidRPr="00EE41EE">
              <w:rPr>
                <w:b/>
                <w:sz w:val="28"/>
                <w:szCs w:val="28"/>
              </w:rPr>
              <w:t xml:space="preserve"> </w:t>
            </w:r>
            <w:r w:rsidRPr="00EE41EE">
              <w:rPr>
                <w:sz w:val="28"/>
                <w:szCs w:val="28"/>
              </w:rPr>
              <w:t xml:space="preserve">(в </w:t>
            </w:r>
            <w:r w:rsidRPr="00EE41EE">
              <w:rPr>
                <w:bCs/>
                <w:sz w:val="28"/>
                <w:szCs w:val="28"/>
              </w:rPr>
              <w:t xml:space="preserve">таком случае в одном файле окажутся все приложения, например: музыка, ссылки, текстовые документы </w:t>
            </w:r>
            <w:proofErr w:type="spellStart"/>
            <w:r w:rsidRPr="00EE41EE">
              <w:rPr>
                <w:bCs/>
                <w:sz w:val="28"/>
                <w:szCs w:val="28"/>
              </w:rPr>
              <w:t>и.т.д</w:t>
            </w:r>
            <w:proofErr w:type="spellEnd"/>
            <w:r w:rsidRPr="00EE41EE">
              <w:rPr>
                <w:bCs/>
                <w:sz w:val="28"/>
                <w:szCs w:val="28"/>
              </w:rPr>
              <w:t>.</w:t>
            </w:r>
            <w:r w:rsidRPr="00EE41EE">
              <w:rPr>
                <w:sz w:val="28"/>
                <w:szCs w:val="28"/>
              </w:rPr>
              <w:t>).</w:t>
            </w:r>
          </w:p>
          <w:p w:rsidR="000013E1" w:rsidRPr="00EE41EE" w:rsidRDefault="000013E1" w:rsidP="00323D40">
            <w:pPr>
              <w:numPr>
                <w:ilvl w:val="0"/>
                <w:numId w:val="19"/>
              </w:numPr>
              <w:ind w:left="0" w:firstLine="326"/>
              <w:jc w:val="both"/>
              <w:rPr>
                <w:bCs/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 xml:space="preserve">В случае сохранения в формате </w:t>
            </w:r>
            <w:r w:rsidRPr="00EE41EE">
              <w:rPr>
                <w:b/>
                <w:sz w:val="28"/>
                <w:szCs w:val="28"/>
              </w:rPr>
              <w:t>.</w:t>
            </w:r>
            <w:proofErr w:type="spellStart"/>
            <w:r w:rsidRPr="00EE41EE">
              <w:rPr>
                <w:b/>
                <w:sz w:val="28"/>
                <w:szCs w:val="28"/>
                <w:lang w:val="en-US"/>
              </w:rPr>
              <w:t>pptx</w:t>
            </w:r>
            <w:proofErr w:type="spellEnd"/>
            <w:r w:rsidRPr="00EE41EE">
              <w:rPr>
                <w:sz w:val="28"/>
                <w:szCs w:val="28"/>
              </w:rPr>
              <w:t xml:space="preserve">, обязательно делайте дубликат в формате </w:t>
            </w:r>
            <w:r w:rsidRPr="00EE41EE">
              <w:rPr>
                <w:b/>
                <w:sz w:val="28"/>
                <w:szCs w:val="28"/>
              </w:rPr>
              <w:t>.</w:t>
            </w:r>
            <w:proofErr w:type="spellStart"/>
            <w:r w:rsidRPr="00EE41EE">
              <w:rPr>
                <w:b/>
                <w:sz w:val="28"/>
                <w:szCs w:val="28"/>
                <w:lang w:val="en-US"/>
              </w:rPr>
              <w:t>ppt</w:t>
            </w:r>
            <w:proofErr w:type="spellEnd"/>
            <w:r w:rsidRPr="00EE41EE">
              <w:rPr>
                <w:sz w:val="28"/>
                <w:szCs w:val="28"/>
              </w:rPr>
              <w:t>. Данная операция подстраховывает Вас в случае несоответствия вашей версии офиса и той, что будет на выступлении.</w:t>
            </w:r>
          </w:p>
        </w:tc>
      </w:tr>
      <w:tr w:rsidR="000013E1" w:rsidRPr="00EE41EE" w:rsidTr="000013E1">
        <w:tc>
          <w:tcPr>
            <w:tcW w:w="14317" w:type="dxa"/>
          </w:tcPr>
          <w:p w:rsidR="000013E1" w:rsidRPr="00EE41EE" w:rsidRDefault="000013E1" w:rsidP="000013E1">
            <w:pPr>
              <w:pStyle w:val="a3"/>
              <w:spacing w:after="0" w:line="240" w:lineRule="auto"/>
              <w:ind w:left="28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Рекомендации по оформлению списка литературы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Соблюдайте авторские права. Обязательно размещайте в презентации ссылки на источники использованных материалов.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Возможны следующие варианты расположения списка литературы в списке: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b/>
                <w:sz w:val="28"/>
                <w:szCs w:val="28"/>
              </w:rPr>
              <w:t>алфавитное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– означает, что выдерживается строгий алфавитный порядок заголовков библиографического описания (авторов и заглавий). Этот способ расположения </w:t>
            </w:r>
            <w:r w:rsidRPr="00EE4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записей аналогичен расположению карточек в алфавитном каталоге библиотек. Отдельно выстраивается алфавитный ряд на кириллице (русский язык, болгарский и т. п.) и ряд на языках с латинским написанием букв (английский, французский, немецкий и т. п.)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b/>
                <w:sz w:val="28"/>
                <w:szCs w:val="28"/>
              </w:rPr>
              <w:t>по типам документов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– материал в </w:t>
            </w:r>
            <w:r w:rsidRPr="00EE4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списке литературы располагается сначала по типам изданий: книги, статьи, официальные документы, стандарты и т. д., а внутри раздела - по алфавиту (автор или заглавие)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систематическое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– означает </w:t>
            </w:r>
            <w:r w:rsidRPr="00EE4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деление списка на разделы в соответствии с системой науки или отрасли. В этом случае за основу можно брать известные системы классификаций, например, библиотечные. В этом случае список напоминает разделы систематического каталога библиотеки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b/>
                <w:sz w:val="28"/>
                <w:szCs w:val="28"/>
              </w:rPr>
              <w:t>по мере использования (по главам и разделам)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EE4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простая структура такого списка неудобна в связи с тем, что в нем трудно ориентироваться и искать нужный источник. Такой способ чаще всего применяют в небольших статьях (докладах), где список использованных источников небольшой. Такой способ применяется в крупных научных изданиях — монографиях. При этом есть определенное неудобство, заключающееся в том, что один и тот же источник, используемый в нескольких разделах, будет включен в список несколько раз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b/>
                <w:sz w:val="28"/>
                <w:szCs w:val="28"/>
              </w:rPr>
              <w:t>хронологическое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EE4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используется чаще всего в работах исторического характера, где важно показать периоды и обратить внимание на то, в какое время был опубликован тот или иной источник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</w:rPr>
              <w:t>Библиографическое описание</w:t>
            </w:r>
            <w:r w:rsidRPr="00EE41E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книгу или любой другой документ составляется по определенным правилам. Оно содержит библиографические сведения о документе, приведенные в определенном порядке, позволяющие идентифицировать документ и дать его общую характеристику. В зависимости от структуры описания различают:</w:t>
            </w:r>
          </w:p>
          <w:p w:rsidR="000013E1" w:rsidRPr="00EE41EE" w:rsidRDefault="000013E1" w:rsidP="00323D40">
            <w:pPr>
              <w:pStyle w:val="a4"/>
              <w:numPr>
                <w:ilvl w:val="1"/>
                <w:numId w:val="17"/>
              </w:numPr>
              <w:spacing w:before="0" w:beforeAutospacing="0" w:after="0" w:afterAutospacing="0"/>
              <w:ind w:left="0" w:firstLine="283"/>
              <w:rPr>
                <w:sz w:val="28"/>
                <w:szCs w:val="28"/>
              </w:rPr>
            </w:pPr>
            <w:r w:rsidRPr="00EE41EE">
              <w:rPr>
                <w:b/>
                <w:bCs/>
                <w:color w:val="000000"/>
                <w:sz w:val="28"/>
                <w:szCs w:val="28"/>
              </w:rPr>
              <w:t>одноуровневое библиографическое описание</w:t>
            </w:r>
            <w:r w:rsidRPr="00EE41EE">
              <w:rPr>
                <w:color w:val="000000"/>
                <w:sz w:val="28"/>
                <w:szCs w:val="28"/>
              </w:rPr>
              <w:t xml:space="preserve"> - описание одного отдельно взятого (одночастного) документа (монографии, учебника, справочника, сборника статей, архивного документа и т.д.);</w:t>
            </w:r>
          </w:p>
          <w:p w:rsidR="000013E1" w:rsidRPr="00EE41EE" w:rsidRDefault="000013E1" w:rsidP="00323D40">
            <w:pPr>
              <w:pStyle w:val="a4"/>
              <w:numPr>
                <w:ilvl w:val="1"/>
                <w:numId w:val="17"/>
              </w:numPr>
              <w:spacing w:before="0" w:beforeAutospacing="0" w:after="0" w:afterAutospacing="0"/>
              <w:ind w:left="0" w:firstLine="283"/>
              <w:rPr>
                <w:sz w:val="28"/>
                <w:szCs w:val="28"/>
              </w:rPr>
            </w:pPr>
            <w:r w:rsidRPr="00EE41EE">
              <w:rPr>
                <w:sz w:val="28"/>
                <w:szCs w:val="28"/>
              </w:rPr>
              <w:t xml:space="preserve"> </w:t>
            </w:r>
            <w:r w:rsidRPr="00EE41EE">
              <w:rPr>
                <w:b/>
                <w:bCs/>
                <w:color w:val="000000"/>
                <w:sz w:val="28"/>
                <w:szCs w:val="28"/>
              </w:rPr>
              <w:t xml:space="preserve">многоуровневое библиографическое описание </w:t>
            </w:r>
            <w:r w:rsidRPr="00EE41EE">
              <w:rPr>
                <w:color w:val="000000"/>
                <w:sz w:val="28"/>
                <w:szCs w:val="28"/>
              </w:rPr>
              <w:t>- описание многочастного документа (многотомное издание);</w:t>
            </w:r>
          </w:p>
          <w:p w:rsidR="000013E1" w:rsidRPr="00EE41EE" w:rsidRDefault="000013E1" w:rsidP="00323D40">
            <w:pPr>
              <w:pStyle w:val="a4"/>
              <w:numPr>
                <w:ilvl w:val="1"/>
                <w:numId w:val="17"/>
              </w:numPr>
              <w:spacing w:before="0" w:beforeAutospacing="0" w:after="0" w:afterAutospacing="0"/>
              <w:ind w:left="0" w:firstLine="283"/>
              <w:rPr>
                <w:sz w:val="28"/>
                <w:szCs w:val="28"/>
              </w:rPr>
            </w:pPr>
            <w:r w:rsidRPr="00EE41EE">
              <w:rPr>
                <w:b/>
                <w:bCs/>
                <w:color w:val="000000"/>
                <w:sz w:val="28"/>
                <w:szCs w:val="28"/>
              </w:rPr>
              <w:t>аналитическое библиографическое описание</w:t>
            </w:r>
            <w:r w:rsidRPr="00EE41EE">
              <w:rPr>
                <w:color w:val="000000"/>
                <w:sz w:val="28"/>
                <w:szCs w:val="28"/>
              </w:rPr>
              <w:t xml:space="preserve"> - описание части документа (статья из периодического издания или сборника).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Рекомендуемая структура и состав одноуровневого библиографического описания: Автор</w:t>
            </w:r>
            <w:r w:rsidRPr="00EE41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Заглавие </w:t>
            </w:r>
            <w:r w:rsidRPr="00EE41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  <w:proofErr w:type="gramEnd"/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сведения, относящиеся к заглавию (см. на титуле) </w:t>
            </w:r>
            <w:r w:rsidRPr="00EE41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сведения об ответственности (авторы) </w:t>
            </w:r>
            <w:r w:rsidRPr="00EE41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;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последующие сведения об ответственности (редакторы, переводчики, коллективы)</w:t>
            </w:r>
            <w:r w:rsidRPr="00EE41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-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Сведения об издании (информация о переиздании, номер издания)</w:t>
            </w:r>
            <w:r w:rsidRPr="00EE41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- 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Место </w:t>
            </w:r>
            <w:proofErr w:type="gramStart"/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издания </w:t>
            </w:r>
            <w:r w:rsidRPr="00EE41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  <w:proofErr w:type="gramEnd"/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Издательство</w:t>
            </w:r>
            <w:r w:rsidRPr="00EE41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 Год издания</w:t>
            </w:r>
            <w:r w:rsidRPr="00EE41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- 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Pr="00EE41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- (</w:t>
            </w: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Серия</w:t>
            </w:r>
            <w:r w:rsidRPr="00EE41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 xml:space="preserve">Рекомендуемая структура и состав многоуровневого библиографического описания: </w:t>
            </w:r>
            <w:r w:rsidRPr="00EE41E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Автор. Заглавие издания: сведения, относящиеся к заглавию (см. на титуле) / Сведения об ответственности (авторы); последующие сведения об ответственности (редакторы, переводчики, коллективы). - Город издания: Издательство, Год начала издания – год окончания издания. - (Серия). Обозначение и номер </w:t>
            </w:r>
            <w:proofErr w:type="gramStart"/>
            <w:r w:rsidRPr="00EE41EE">
              <w:rPr>
                <w:rFonts w:ascii="Times New Roman" w:hAnsi="Times New Roman" w:cs="Times New Roman"/>
                <w:iCs/>
                <w:sz w:val="28"/>
                <w:szCs w:val="28"/>
              </w:rPr>
              <w:t>тома :</w:t>
            </w:r>
            <w:proofErr w:type="gramEnd"/>
            <w:r w:rsidRPr="00EE41E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Заглавие тома : сведения, относящиеся к заглавию. - Год издания тома. - Объем. Обозначение и номер тома: Заглавие </w:t>
            </w:r>
            <w:proofErr w:type="gramStart"/>
            <w:r w:rsidRPr="00EE41EE">
              <w:rPr>
                <w:rFonts w:ascii="Times New Roman" w:hAnsi="Times New Roman" w:cs="Times New Roman"/>
                <w:iCs/>
                <w:sz w:val="28"/>
                <w:szCs w:val="28"/>
              </w:rPr>
              <w:t>тома :</w:t>
            </w:r>
            <w:proofErr w:type="gramEnd"/>
            <w:r w:rsidRPr="00EE41E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сведения, относящиеся к заглавию. - Год издания тома. - Объем</w:t>
            </w:r>
            <w:proofErr w:type="gramStart"/>
            <w:r w:rsidRPr="00EE41EE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  <w:proofErr w:type="gramEnd"/>
            <w:r w:rsidRPr="00EE41E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 т.д.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Возможен другой вариант описания структуры и состава многоуровневого библиографического описания:</w:t>
            </w:r>
            <w:r w:rsidRPr="00EE41E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EE41EE">
              <w:rPr>
                <w:rFonts w:ascii="Times New Roman" w:hAnsi="Times New Roman" w:cs="Times New Roman"/>
                <w:iCs/>
                <w:sz w:val="28"/>
                <w:szCs w:val="28"/>
              </w:rPr>
              <w:t>Автор. Заглавие издания: сведения, относящиеся к заглавию (см. на титуле) / Сведения об ответственности (авторы); последующие сведения об ответственности (редакторы, переводчики, коллективы). - Город издания: Издательство, Год начала издания - год окончания издания. - Кол-во томов. - (Серия).</w:t>
            </w:r>
          </w:p>
          <w:p w:rsidR="000013E1" w:rsidRPr="00EE41EE" w:rsidRDefault="000013E1" w:rsidP="00323D40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41EE">
              <w:rPr>
                <w:rFonts w:ascii="Times New Roman" w:hAnsi="Times New Roman" w:cs="Times New Roman"/>
                <w:sz w:val="28"/>
                <w:szCs w:val="28"/>
              </w:rPr>
              <w:t>Рекомендуемая структура и состав аналитического библиографического описания: Сведения о составной части документа // Сведения об идентифицирующем документе, - Сведения о местоположении составной части в документе, - Примечания.</w:t>
            </w:r>
          </w:p>
        </w:tc>
      </w:tr>
    </w:tbl>
    <w:p w:rsidR="00EE41EE" w:rsidRDefault="00EE41EE" w:rsidP="009E014C">
      <w:pPr>
        <w:jc w:val="both"/>
        <w:rPr>
          <w:sz w:val="28"/>
          <w:szCs w:val="28"/>
        </w:rPr>
      </w:pPr>
    </w:p>
    <w:p w:rsidR="00EE41EE" w:rsidRDefault="00EE41EE" w:rsidP="009E014C">
      <w:pPr>
        <w:jc w:val="both"/>
        <w:rPr>
          <w:sz w:val="28"/>
          <w:szCs w:val="28"/>
        </w:rPr>
      </w:pPr>
    </w:p>
    <w:p w:rsidR="00EE41EE" w:rsidRDefault="00EE41EE" w:rsidP="00EE41EE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 следующих</w:t>
      </w:r>
      <w:proofErr w:type="gramEnd"/>
      <w:r>
        <w:rPr>
          <w:sz w:val="28"/>
          <w:szCs w:val="28"/>
        </w:rPr>
        <w:t xml:space="preserve"> страницах методических рекомендаций  представлен вариант </w:t>
      </w:r>
      <w:r w:rsidR="00944667">
        <w:rPr>
          <w:sz w:val="28"/>
          <w:szCs w:val="28"/>
        </w:rPr>
        <w:t xml:space="preserve">доклада и </w:t>
      </w:r>
      <w:r>
        <w:rPr>
          <w:sz w:val="28"/>
          <w:szCs w:val="28"/>
        </w:rPr>
        <w:t>презентации текста ВКР на тему:</w:t>
      </w:r>
    </w:p>
    <w:p w:rsidR="00EE41EE" w:rsidRDefault="00EE41EE" w:rsidP="00EE41EE">
      <w:pPr>
        <w:ind w:firstLine="708"/>
        <w:jc w:val="both"/>
        <w:rPr>
          <w:sz w:val="28"/>
          <w:szCs w:val="28"/>
        </w:rPr>
      </w:pPr>
    </w:p>
    <w:p w:rsidR="000013E1" w:rsidRDefault="00EE41EE" w:rsidP="00EE41EE">
      <w:pPr>
        <w:ind w:firstLine="708"/>
        <w:jc w:val="both"/>
        <w:rPr>
          <w:sz w:val="28"/>
          <w:szCs w:val="28"/>
        </w:rPr>
        <w:sectPr w:rsidR="000013E1" w:rsidSect="00EE41EE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«Проблемы образования в автобиографическом   нарративе М.С. Сарьяна»</w:t>
      </w:r>
    </w:p>
    <w:p w:rsidR="00944667" w:rsidRPr="00C60AC5" w:rsidRDefault="00944667" w:rsidP="00944667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lastRenderedPageBreak/>
        <w:t>Пробл</w:t>
      </w:r>
      <w:r w:rsidRPr="00C60AC5">
        <w:rPr>
          <w:b/>
          <w:szCs w:val="28"/>
        </w:rPr>
        <w:t xml:space="preserve">емы образования в автобиографическом нарративе </w:t>
      </w:r>
      <w:proofErr w:type="spellStart"/>
      <w:r w:rsidRPr="00C60AC5">
        <w:rPr>
          <w:b/>
          <w:szCs w:val="28"/>
        </w:rPr>
        <w:t>М.С.Сарьяна</w:t>
      </w:r>
      <w:proofErr w:type="spellEnd"/>
      <w:r w:rsidRPr="00C60AC5">
        <w:rPr>
          <w:b/>
          <w:szCs w:val="28"/>
        </w:rPr>
        <w:t>»</w:t>
      </w:r>
    </w:p>
    <w:p w:rsidR="00944667" w:rsidRDefault="00944667" w:rsidP="00944667">
      <w:pPr>
        <w:ind w:firstLine="708"/>
        <w:jc w:val="center"/>
        <w:rPr>
          <w:b/>
          <w:szCs w:val="28"/>
          <w:u w:val="single"/>
        </w:rPr>
      </w:pPr>
      <w:r>
        <w:rPr>
          <w:noProof/>
          <w:sz w:val="28"/>
          <w:szCs w:val="28"/>
        </w:rPr>
        <w:drawing>
          <wp:inline distT="0" distB="0" distL="0" distR="0" wp14:anchorId="2587D334" wp14:editId="66BE2D9B">
            <wp:extent cx="3322766" cy="1704238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1394" cy="17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667" w:rsidRPr="00C60AC5" w:rsidRDefault="00944667" w:rsidP="00944667">
      <w:pPr>
        <w:ind w:firstLine="708"/>
        <w:jc w:val="both"/>
        <w:rPr>
          <w:b/>
          <w:szCs w:val="28"/>
          <w:u w:val="single"/>
        </w:rPr>
      </w:pPr>
      <w:r w:rsidRPr="00C60AC5">
        <w:rPr>
          <w:b/>
          <w:szCs w:val="28"/>
          <w:u w:val="single"/>
        </w:rPr>
        <w:t>Слайд 2</w:t>
      </w:r>
    </w:p>
    <w:p w:rsidR="00944667" w:rsidRPr="00C60AC5" w:rsidRDefault="00944667" w:rsidP="00944667">
      <w:pPr>
        <w:ind w:firstLine="708"/>
        <w:jc w:val="both"/>
        <w:rPr>
          <w:b/>
        </w:rPr>
      </w:pPr>
      <w:r w:rsidRPr="00C60AC5">
        <w:rPr>
          <w:b/>
          <w:szCs w:val="28"/>
        </w:rPr>
        <w:t>Актуальность проблемы исследования:</w:t>
      </w:r>
      <w:r w:rsidRPr="00C60AC5">
        <w:rPr>
          <w:b/>
        </w:rPr>
        <w:t xml:space="preserve"> </w:t>
      </w:r>
    </w:p>
    <w:p w:rsidR="00944667" w:rsidRPr="00C60AC5" w:rsidRDefault="00944667" w:rsidP="00944667">
      <w:pPr>
        <w:jc w:val="both"/>
        <w:rPr>
          <w:szCs w:val="28"/>
        </w:rPr>
      </w:pPr>
      <w:r w:rsidRPr="00C60AC5">
        <w:rPr>
          <w:szCs w:val="28"/>
        </w:rPr>
        <w:t>-необходимость реализации требований ФГОС НОО;</w:t>
      </w:r>
    </w:p>
    <w:p w:rsidR="00944667" w:rsidRPr="00C60AC5" w:rsidRDefault="00944667" w:rsidP="00944667">
      <w:pPr>
        <w:jc w:val="both"/>
        <w:rPr>
          <w:szCs w:val="28"/>
        </w:rPr>
      </w:pPr>
      <w:r w:rsidRPr="00C60AC5">
        <w:rPr>
          <w:szCs w:val="28"/>
        </w:rPr>
        <w:t xml:space="preserve">- недостаточность исследований влияния выпускников </w:t>
      </w:r>
      <w:proofErr w:type="spellStart"/>
      <w:r w:rsidRPr="00C60AC5">
        <w:rPr>
          <w:szCs w:val="28"/>
        </w:rPr>
        <w:t>диаспоральных</w:t>
      </w:r>
      <w:proofErr w:type="spellEnd"/>
      <w:r w:rsidRPr="00C60AC5">
        <w:rPr>
          <w:szCs w:val="28"/>
        </w:rPr>
        <w:t xml:space="preserve"> образовательных учреждений на становление и развитие системы регионального образования; </w:t>
      </w:r>
    </w:p>
    <w:p w:rsidR="00944667" w:rsidRPr="00C60AC5" w:rsidRDefault="00944667" w:rsidP="00944667">
      <w:pPr>
        <w:jc w:val="both"/>
        <w:rPr>
          <w:szCs w:val="28"/>
        </w:rPr>
      </w:pPr>
      <w:r w:rsidRPr="00C60AC5">
        <w:rPr>
          <w:szCs w:val="28"/>
        </w:rPr>
        <w:t>- необходимость реализации программы воспитательной работы, основанной на федеральном и региональном (этнокультурном) компоненте.</w:t>
      </w:r>
    </w:p>
    <w:p w:rsidR="00944667" w:rsidRPr="00C60AC5" w:rsidRDefault="00944667" w:rsidP="00944667">
      <w:pPr>
        <w:ind w:firstLine="708"/>
        <w:jc w:val="both"/>
        <w:rPr>
          <w:b/>
          <w:szCs w:val="28"/>
          <w:u w:val="single"/>
        </w:rPr>
      </w:pPr>
      <w:r w:rsidRPr="00C60AC5">
        <w:rPr>
          <w:b/>
          <w:szCs w:val="28"/>
          <w:u w:val="single"/>
        </w:rPr>
        <w:t>Слайд 3</w:t>
      </w:r>
    </w:p>
    <w:p w:rsidR="00944667" w:rsidRPr="00C60AC5" w:rsidRDefault="00944667" w:rsidP="00944667">
      <w:pPr>
        <w:spacing w:line="360" w:lineRule="auto"/>
        <w:ind w:firstLine="708"/>
        <w:jc w:val="both"/>
        <w:rPr>
          <w:szCs w:val="28"/>
        </w:rPr>
      </w:pPr>
      <w:r w:rsidRPr="00C60AC5">
        <w:rPr>
          <w:b/>
          <w:i/>
          <w:szCs w:val="28"/>
        </w:rPr>
        <w:t>Объект исследования</w:t>
      </w:r>
      <w:r w:rsidRPr="00C60AC5">
        <w:rPr>
          <w:szCs w:val="28"/>
        </w:rPr>
        <w:t xml:space="preserve"> – образовательный процесс в системе общего и профессионального образования в условиях реализации </w:t>
      </w:r>
      <w:proofErr w:type="spellStart"/>
      <w:r w:rsidRPr="00C60AC5">
        <w:rPr>
          <w:szCs w:val="28"/>
        </w:rPr>
        <w:t>диаспоральной</w:t>
      </w:r>
      <w:proofErr w:type="spellEnd"/>
      <w:r w:rsidRPr="00C60AC5">
        <w:rPr>
          <w:szCs w:val="28"/>
        </w:rPr>
        <w:t xml:space="preserve"> политики в ретроспективе и на современном этапе. </w:t>
      </w:r>
    </w:p>
    <w:p w:rsidR="00944667" w:rsidRPr="00C60AC5" w:rsidRDefault="00944667" w:rsidP="00944667">
      <w:pPr>
        <w:spacing w:line="360" w:lineRule="auto"/>
        <w:ind w:firstLine="709"/>
        <w:jc w:val="both"/>
        <w:rPr>
          <w:szCs w:val="28"/>
        </w:rPr>
      </w:pPr>
      <w:r w:rsidRPr="00C60AC5">
        <w:rPr>
          <w:b/>
          <w:i/>
          <w:szCs w:val="28"/>
        </w:rPr>
        <w:t>Предмет исследования</w:t>
      </w:r>
      <w:r w:rsidRPr="00C60AC5">
        <w:rPr>
          <w:szCs w:val="28"/>
        </w:rPr>
        <w:t xml:space="preserve"> – особенности реализации образовательного процесса 1) в оценке М.С. Сарьяна в автобиографическом нарративе и его творчестве; 2) в современной начальной школе в условиях требований </w:t>
      </w:r>
      <w:proofErr w:type="gramStart"/>
      <w:r w:rsidRPr="00C60AC5">
        <w:rPr>
          <w:szCs w:val="28"/>
        </w:rPr>
        <w:t>ФГОС</w:t>
      </w:r>
      <w:proofErr w:type="gramEnd"/>
      <w:r w:rsidRPr="00C60AC5">
        <w:rPr>
          <w:szCs w:val="28"/>
        </w:rPr>
        <w:t xml:space="preserve"> НО. </w:t>
      </w:r>
    </w:p>
    <w:p w:rsidR="00944667" w:rsidRPr="00C60AC5" w:rsidRDefault="00944667" w:rsidP="00944667">
      <w:pPr>
        <w:spacing w:line="360" w:lineRule="auto"/>
        <w:ind w:firstLine="709"/>
        <w:jc w:val="both"/>
        <w:rPr>
          <w:szCs w:val="28"/>
        </w:rPr>
      </w:pPr>
      <w:r w:rsidRPr="00C60AC5">
        <w:rPr>
          <w:szCs w:val="28"/>
        </w:rPr>
        <w:t xml:space="preserve">Нами выдвинута рабочая гипотеза исследования, обращенная к проблеме совершенствования работы начальной </w:t>
      </w:r>
      <w:proofErr w:type="spellStart"/>
      <w:r w:rsidRPr="00C60AC5">
        <w:rPr>
          <w:szCs w:val="28"/>
        </w:rPr>
        <w:t>диаспоральной</w:t>
      </w:r>
      <w:proofErr w:type="spellEnd"/>
      <w:r w:rsidRPr="00C60AC5">
        <w:rPr>
          <w:szCs w:val="28"/>
        </w:rPr>
        <w:t xml:space="preserve"> школы.   </w:t>
      </w:r>
    </w:p>
    <w:p w:rsidR="00944667" w:rsidRPr="00C60AC5" w:rsidRDefault="00944667" w:rsidP="00944667">
      <w:pPr>
        <w:ind w:firstLine="708"/>
        <w:rPr>
          <w:b/>
          <w:u w:val="single"/>
        </w:rPr>
      </w:pPr>
      <w:r w:rsidRPr="00C60AC5">
        <w:rPr>
          <w:b/>
          <w:u w:val="single"/>
        </w:rPr>
        <w:t>Слайд 4</w:t>
      </w:r>
    </w:p>
    <w:p w:rsidR="00944667" w:rsidRPr="00C60AC5" w:rsidRDefault="00944667" w:rsidP="00944667">
      <w:pPr>
        <w:ind w:firstLine="708"/>
        <w:rPr>
          <w:b/>
          <w:i/>
        </w:rPr>
      </w:pPr>
      <w:r w:rsidRPr="00C60AC5">
        <w:rPr>
          <w:b/>
          <w:i/>
        </w:rPr>
        <w:t xml:space="preserve">Гипотеза исследования: </w:t>
      </w:r>
    </w:p>
    <w:p w:rsidR="00944667" w:rsidRPr="00C60AC5" w:rsidRDefault="00944667" w:rsidP="00944667">
      <w:pPr>
        <w:spacing w:line="360" w:lineRule="auto"/>
        <w:ind w:firstLine="708"/>
        <w:jc w:val="both"/>
        <w:rPr>
          <w:szCs w:val="28"/>
        </w:rPr>
      </w:pPr>
      <w:r w:rsidRPr="00C60AC5">
        <w:rPr>
          <w:szCs w:val="28"/>
        </w:rPr>
        <w:t xml:space="preserve">Возможно, что реализация требований ФГОС НОО в отношении обучающихся </w:t>
      </w:r>
      <w:proofErr w:type="spellStart"/>
      <w:r w:rsidRPr="00C60AC5">
        <w:rPr>
          <w:szCs w:val="28"/>
        </w:rPr>
        <w:t>диаспоральной</w:t>
      </w:r>
      <w:proofErr w:type="spellEnd"/>
      <w:r w:rsidRPr="00C60AC5">
        <w:rPr>
          <w:szCs w:val="28"/>
        </w:rPr>
        <w:t xml:space="preserve"> школы будет</w:t>
      </w:r>
      <w:r w:rsidRPr="00C60AC5">
        <w:t xml:space="preserve"> </w:t>
      </w:r>
      <w:r w:rsidRPr="00C60AC5">
        <w:rPr>
          <w:szCs w:val="28"/>
        </w:rPr>
        <w:t>более эффективной, если при организации образовательного процесса будут приняты во внимание затруднения, испытанные ранее ее выпускниками, обучавшимися в аналогичных этно-региональных условиях.  Данные, полученные в результате исследования особенностей духовно-нравственного и профессионального становления выдающегося представителя армянской диаспоры М.С. Сарьяна могут стать сведениями превентивного характера, упреждающими ошибки в отношении обучающихся, и, с другой стороны, познакомить школьников с художественным творчеством уроженца южной диаспоры как действенным фактором сохранения и развития культурного разнообразия и художественного наследия многонационального народа Российской Федерации.</w:t>
      </w:r>
    </w:p>
    <w:p w:rsidR="00944667" w:rsidRPr="00C60AC5" w:rsidRDefault="00944667" w:rsidP="00944667">
      <w:pPr>
        <w:spacing w:line="360" w:lineRule="auto"/>
        <w:ind w:firstLine="708"/>
        <w:jc w:val="both"/>
        <w:rPr>
          <w:b/>
          <w:szCs w:val="28"/>
          <w:u w:val="single"/>
        </w:rPr>
      </w:pPr>
      <w:r w:rsidRPr="00C60AC5">
        <w:rPr>
          <w:b/>
          <w:szCs w:val="28"/>
          <w:u w:val="single"/>
        </w:rPr>
        <w:t>Слайд 5</w:t>
      </w:r>
    </w:p>
    <w:p w:rsidR="00944667" w:rsidRPr="00C60AC5" w:rsidRDefault="00944667" w:rsidP="00944667">
      <w:pPr>
        <w:spacing w:line="360" w:lineRule="auto"/>
        <w:ind w:firstLine="708"/>
        <w:jc w:val="both"/>
        <w:rPr>
          <w:szCs w:val="28"/>
        </w:rPr>
      </w:pPr>
      <w:r w:rsidRPr="00C60AC5">
        <w:rPr>
          <w:b/>
          <w:i/>
          <w:szCs w:val="28"/>
        </w:rPr>
        <w:t>Цель исследования</w:t>
      </w:r>
      <w:r w:rsidRPr="00C60AC5">
        <w:rPr>
          <w:szCs w:val="28"/>
        </w:rPr>
        <w:t xml:space="preserve"> – определить проблемные моменты, сопровождавшие процесс обучения представителя армянской диаспоры М.С. Сарьяна и на этой основе предложить систему мер, направленную на реализацию требований ФГОС НОО с учетом современного состояния школьной практики в районе компактного проживания представителей армянской диаспоры. </w:t>
      </w:r>
    </w:p>
    <w:p w:rsidR="00944667" w:rsidRPr="00C60AC5" w:rsidRDefault="00944667" w:rsidP="00944667">
      <w:pPr>
        <w:spacing w:line="360" w:lineRule="auto"/>
        <w:ind w:firstLine="708"/>
        <w:jc w:val="both"/>
        <w:rPr>
          <w:b/>
          <w:szCs w:val="28"/>
          <w:u w:val="single"/>
        </w:rPr>
      </w:pPr>
      <w:r w:rsidRPr="00C60AC5">
        <w:rPr>
          <w:b/>
          <w:szCs w:val="28"/>
          <w:u w:val="single"/>
        </w:rPr>
        <w:t>Слайд 6</w:t>
      </w:r>
    </w:p>
    <w:p w:rsidR="00944667" w:rsidRPr="00C60AC5" w:rsidRDefault="00944667" w:rsidP="00944667">
      <w:pPr>
        <w:spacing w:line="360" w:lineRule="auto"/>
        <w:ind w:left="709"/>
        <w:contextualSpacing/>
        <w:jc w:val="both"/>
      </w:pPr>
      <w:r w:rsidRPr="00C60AC5">
        <w:rPr>
          <w:b/>
          <w:i/>
        </w:rPr>
        <w:t>Источники исследования</w:t>
      </w:r>
      <w:r w:rsidRPr="00C60AC5">
        <w:t xml:space="preserve">:  </w:t>
      </w:r>
    </w:p>
    <w:p w:rsidR="00944667" w:rsidRPr="00C60AC5" w:rsidRDefault="00944667" w:rsidP="00944667">
      <w:pPr>
        <w:spacing w:line="360" w:lineRule="auto"/>
        <w:ind w:firstLine="709"/>
        <w:jc w:val="both"/>
      </w:pPr>
      <w:r w:rsidRPr="00C60AC5">
        <w:t>– научные труды, содержащие сведения о развитии исследований армянской культуры и образования (статьи, монографии, сайты на русском и армянском языках);</w:t>
      </w:r>
    </w:p>
    <w:p w:rsidR="00944667" w:rsidRPr="00C60AC5" w:rsidRDefault="00944667" w:rsidP="00944667">
      <w:pPr>
        <w:keepNext/>
        <w:keepLines/>
        <w:numPr>
          <w:ilvl w:val="0"/>
          <w:numId w:val="21"/>
        </w:numPr>
        <w:shd w:val="clear" w:color="auto" w:fill="FFFFFF"/>
        <w:spacing w:line="360" w:lineRule="auto"/>
        <w:ind w:hanging="11"/>
        <w:jc w:val="both"/>
        <w:outlineLvl w:val="0"/>
        <w:rPr>
          <w:szCs w:val="28"/>
        </w:rPr>
      </w:pPr>
      <w:r w:rsidRPr="00C60AC5">
        <w:rPr>
          <w:rFonts w:eastAsiaTheme="majorEastAsia"/>
          <w:bCs/>
          <w:szCs w:val="28"/>
        </w:rPr>
        <w:lastRenderedPageBreak/>
        <w:t xml:space="preserve">архивные и музейные материалы (Государственный архив Ростовской области, архив Дома-музея Сарьяна в Ереване, виртуальный архив </w:t>
      </w:r>
      <w:proofErr w:type="spellStart"/>
      <w:r w:rsidRPr="00C60AC5">
        <w:rPr>
          <w:rFonts w:eastAsiaTheme="majorEastAsia"/>
          <w:szCs w:val="28"/>
          <w:lang w:val="en-US"/>
        </w:rPr>
        <w:t>Bibliothek</w:t>
      </w:r>
      <w:proofErr w:type="spellEnd"/>
      <w:r w:rsidRPr="00C60AC5">
        <w:rPr>
          <w:rFonts w:eastAsiaTheme="majorEastAsia"/>
          <w:szCs w:val="28"/>
        </w:rPr>
        <w:t xml:space="preserve"> </w:t>
      </w:r>
      <w:r w:rsidRPr="00C60AC5">
        <w:rPr>
          <w:rFonts w:eastAsiaTheme="majorEastAsia"/>
          <w:szCs w:val="28"/>
          <w:lang w:val="en-US"/>
        </w:rPr>
        <w:t>f</w:t>
      </w:r>
      <w:r w:rsidRPr="00C60AC5">
        <w:rPr>
          <w:rFonts w:eastAsiaTheme="majorEastAsia"/>
          <w:szCs w:val="28"/>
        </w:rPr>
        <w:t>ü</w:t>
      </w:r>
      <w:r w:rsidRPr="00C60AC5">
        <w:rPr>
          <w:rFonts w:eastAsiaTheme="majorEastAsia"/>
          <w:szCs w:val="28"/>
          <w:lang w:val="en-US"/>
        </w:rPr>
        <w:t>r</w:t>
      </w:r>
      <w:r w:rsidRPr="00C60AC5">
        <w:rPr>
          <w:rFonts w:eastAsiaTheme="majorEastAsia"/>
          <w:szCs w:val="28"/>
        </w:rPr>
        <w:t xml:space="preserve"> </w:t>
      </w:r>
      <w:proofErr w:type="spellStart"/>
      <w:r w:rsidRPr="00C60AC5">
        <w:rPr>
          <w:rFonts w:eastAsiaTheme="majorEastAsia"/>
          <w:szCs w:val="28"/>
          <w:lang w:val="en-US"/>
        </w:rPr>
        <w:t>Bildungsgeschichtliche</w:t>
      </w:r>
      <w:proofErr w:type="spellEnd"/>
      <w:r w:rsidRPr="00C60AC5">
        <w:rPr>
          <w:rFonts w:eastAsiaTheme="majorEastAsia"/>
          <w:szCs w:val="28"/>
        </w:rPr>
        <w:t xml:space="preserve"> </w:t>
      </w:r>
      <w:proofErr w:type="spellStart"/>
      <w:r w:rsidRPr="00C60AC5">
        <w:rPr>
          <w:rFonts w:eastAsiaTheme="majorEastAsia"/>
          <w:szCs w:val="28"/>
          <w:lang w:val="en-US"/>
        </w:rPr>
        <w:t>Forschung</w:t>
      </w:r>
      <w:proofErr w:type="spellEnd"/>
      <w:r w:rsidRPr="00C60AC5">
        <w:rPr>
          <w:rFonts w:eastAsiaTheme="majorEastAsia"/>
          <w:szCs w:val="28"/>
        </w:rPr>
        <w:t xml:space="preserve"> </w:t>
      </w:r>
      <w:r w:rsidRPr="00C60AC5">
        <w:rPr>
          <w:rFonts w:eastAsiaTheme="majorEastAsia"/>
          <w:szCs w:val="28"/>
          <w:lang w:val="en-US"/>
        </w:rPr>
        <w:t>des</w:t>
      </w:r>
      <w:r w:rsidRPr="00C60AC5">
        <w:rPr>
          <w:rFonts w:eastAsiaTheme="majorEastAsia"/>
          <w:szCs w:val="28"/>
        </w:rPr>
        <w:t xml:space="preserve"> </w:t>
      </w:r>
      <w:r w:rsidRPr="00C60AC5">
        <w:rPr>
          <w:rFonts w:eastAsiaTheme="majorEastAsia"/>
          <w:szCs w:val="28"/>
          <w:lang w:val="en-US"/>
        </w:rPr>
        <w:t>DIPF</w:t>
      </w:r>
      <w:r w:rsidRPr="00C60AC5">
        <w:rPr>
          <w:rFonts w:eastAsiaTheme="majorEastAsia"/>
          <w:szCs w:val="28"/>
        </w:rPr>
        <w:t xml:space="preserve"> </w:t>
      </w:r>
      <w:hyperlink r:id="rId9" w:history="1">
        <w:r w:rsidRPr="00C60AC5">
          <w:rPr>
            <w:rFonts w:eastAsiaTheme="majorEastAsia"/>
            <w:szCs w:val="28"/>
            <w:u w:val="single"/>
            <w:lang w:val="en-US"/>
          </w:rPr>
          <w:t>https</w:t>
        </w:r>
        <w:r w:rsidRPr="00C60AC5">
          <w:rPr>
            <w:rFonts w:eastAsiaTheme="majorEastAsia"/>
            <w:szCs w:val="28"/>
            <w:u w:val="single"/>
          </w:rPr>
          <w:t>://</w:t>
        </w:r>
        <w:proofErr w:type="spellStart"/>
        <w:r w:rsidRPr="00C60AC5">
          <w:rPr>
            <w:rFonts w:eastAsiaTheme="majorEastAsia"/>
            <w:szCs w:val="28"/>
            <w:u w:val="single"/>
            <w:lang w:val="en-US"/>
          </w:rPr>
          <w:t>bbf</w:t>
        </w:r>
        <w:proofErr w:type="spellEnd"/>
        <w:r w:rsidRPr="00C60AC5">
          <w:rPr>
            <w:rFonts w:eastAsiaTheme="majorEastAsia"/>
            <w:szCs w:val="28"/>
            <w:u w:val="single"/>
          </w:rPr>
          <w:t>.</w:t>
        </w:r>
        <w:proofErr w:type="spellStart"/>
        <w:r w:rsidRPr="00C60AC5">
          <w:rPr>
            <w:rFonts w:eastAsiaTheme="majorEastAsia"/>
            <w:szCs w:val="28"/>
            <w:u w:val="single"/>
            <w:lang w:val="en-US"/>
          </w:rPr>
          <w:t>dipf</w:t>
        </w:r>
        <w:proofErr w:type="spellEnd"/>
        <w:r w:rsidRPr="00C60AC5">
          <w:rPr>
            <w:rFonts w:eastAsiaTheme="majorEastAsia"/>
            <w:szCs w:val="28"/>
            <w:u w:val="single"/>
          </w:rPr>
          <w:t>.</w:t>
        </w:r>
        <w:r w:rsidRPr="00C60AC5">
          <w:rPr>
            <w:rFonts w:eastAsiaTheme="majorEastAsia"/>
            <w:szCs w:val="28"/>
            <w:u w:val="single"/>
            <w:lang w:val="en-US"/>
          </w:rPr>
          <w:t>de</w:t>
        </w:r>
        <w:r w:rsidRPr="00C60AC5">
          <w:rPr>
            <w:rFonts w:eastAsiaTheme="majorEastAsia"/>
            <w:szCs w:val="28"/>
            <w:u w:val="single"/>
          </w:rPr>
          <w:t>/</w:t>
        </w:r>
        <w:r w:rsidRPr="00C60AC5">
          <w:rPr>
            <w:rFonts w:eastAsiaTheme="majorEastAsia"/>
            <w:szCs w:val="28"/>
            <w:u w:val="single"/>
            <w:lang w:val="en-US"/>
          </w:rPr>
          <w:t>de</w:t>
        </w:r>
      </w:hyperlink>
      <w:r w:rsidRPr="00C60AC5">
        <w:rPr>
          <w:rFonts w:eastAsiaTheme="majorEastAsia"/>
          <w:szCs w:val="28"/>
        </w:rPr>
        <w:t>);</w:t>
      </w:r>
    </w:p>
    <w:p w:rsidR="00944667" w:rsidRPr="00C60AC5" w:rsidRDefault="00944667" w:rsidP="00944667">
      <w:pPr>
        <w:numPr>
          <w:ilvl w:val="0"/>
          <w:numId w:val="21"/>
        </w:numPr>
        <w:spacing w:line="360" w:lineRule="auto"/>
        <w:contextualSpacing/>
        <w:jc w:val="both"/>
      </w:pPr>
      <w:r w:rsidRPr="00C60AC5">
        <w:rPr>
          <w:rFonts w:eastAsiaTheme="majorEastAsia"/>
          <w:bCs/>
          <w:szCs w:val="28"/>
        </w:rPr>
        <w:t>автобиографический нарратив М.С. Сарьяна «Из моей жизни» (на русском языке);</w:t>
      </w:r>
    </w:p>
    <w:p w:rsidR="00944667" w:rsidRPr="00C60AC5" w:rsidRDefault="00944667" w:rsidP="00944667">
      <w:pPr>
        <w:numPr>
          <w:ilvl w:val="0"/>
          <w:numId w:val="21"/>
        </w:numPr>
        <w:spacing w:line="360" w:lineRule="auto"/>
        <w:contextualSpacing/>
        <w:jc w:val="both"/>
      </w:pPr>
      <w:proofErr w:type="gramStart"/>
      <w:r w:rsidRPr="00C60AC5">
        <w:rPr>
          <w:rFonts w:eastAsiaTheme="majorEastAsia"/>
          <w:bCs/>
          <w:szCs w:val="28"/>
        </w:rPr>
        <w:t>иллюстрации  картин</w:t>
      </w:r>
      <w:proofErr w:type="gramEnd"/>
      <w:r w:rsidRPr="00C60AC5">
        <w:rPr>
          <w:rFonts w:eastAsiaTheme="majorEastAsia"/>
          <w:bCs/>
          <w:szCs w:val="28"/>
        </w:rPr>
        <w:t xml:space="preserve"> М.С. Сарьяна; </w:t>
      </w:r>
    </w:p>
    <w:p w:rsidR="00944667" w:rsidRPr="00C60AC5" w:rsidRDefault="00944667" w:rsidP="00944667">
      <w:pPr>
        <w:numPr>
          <w:ilvl w:val="0"/>
          <w:numId w:val="21"/>
        </w:numPr>
        <w:spacing w:line="360" w:lineRule="auto"/>
        <w:contextualSpacing/>
        <w:jc w:val="both"/>
      </w:pPr>
      <w:r w:rsidRPr="00C60AC5">
        <w:rPr>
          <w:rFonts w:eastAsiaTheme="majorEastAsia"/>
          <w:bCs/>
          <w:szCs w:val="28"/>
        </w:rPr>
        <w:t xml:space="preserve">диагностические методики (опросники) по проблемам межличностного взаимодействия учителя и учащихся. </w:t>
      </w:r>
    </w:p>
    <w:p w:rsidR="00944667" w:rsidRPr="00C60AC5" w:rsidRDefault="00944667" w:rsidP="00944667">
      <w:pPr>
        <w:jc w:val="both"/>
      </w:pPr>
    </w:p>
    <w:p w:rsidR="00944667" w:rsidRPr="00C60AC5" w:rsidRDefault="00944667" w:rsidP="00944667">
      <w:pPr>
        <w:spacing w:line="360" w:lineRule="auto"/>
        <w:jc w:val="both"/>
        <w:rPr>
          <w:b/>
          <w:i/>
          <w:u w:val="single"/>
        </w:rPr>
      </w:pPr>
    </w:p>
    <w:p w:rsidR="00944667" w:rsidRPr="00C60AC5" w:rsidRDefault="00944667" w:rsidP="00944667">
      <w:pPr>
        <w:spacing w:line="360" w:lineRule="auto"/>
        <w:jc w:val="both"/>
        <w:rPr>
          <w:b/>
          <w:i/>
          <w:u w:val="single"/>
        </w:rPr>
      </w:pPr>
      <w:r w:rsidRPr="00C60AC5">
        <w:rPr>
          <w:b/>
          <w:i/>
          <w:u w:val="single"/>
        </w:rPr>
        <w:t>Слайд 7</w:t>
      </w:r>
    </w:p>
    <w:p w:rsidR="00944667" w:rsidRPr="00C60AC5" w:rsidRDefault="00944667" w:rsidP="00944667">
      <w:pPr>
        <w:spacing w:line="360" w:lineRule="auto"/>
        <w:ind w:left="709"/>
        <w:jc w:val="both"/>
        <w:rPr>
          <w:b/>
          <w:szCs w:val="28"/>
        </w:rPr>
      </w:pPr>
      <w:r w:rsidRPr="00C60AC5">
        <w:rPr>
          <w:b/>
        </w:rPr>
        <w:t>Задача1. Определить место историко-</w:t>
      </w:r>
      <w:proofErr w:type="spellStart"/>
      <w:r w:rsidRPr="00C60AC5">
        <w:rPr>
          <w:b/>
        </w:rPr>
        <w:t>культуроведческой</w:t>
      </w:r>
      <w:proofErr w:type="spellEnd"/>
      <w:r w:rsidRPr="00C60AC5">
        <w:rPr>
          <w:b/>
        </w:rPr>
        <w:t xml:space="preserve"> и педагогической проблематики в дореволюционных </w:t>
      </w:r>
      <w:proofErr w:type="spellStart"/>
      <w:r w:rsidRPr="00C60AC5">
        <w:rPr>
          <w:b/>
        </w:rPr>
        <w:t>арменоведческих</w:t>
      </w:r>
      <w:proofErr w:type="spellEnd"/>
      <w:r w:rsidRPr="00C60AC5">
        <w:rPr>
          <w:b/>
        </w:rPr>
        <w:t xml:space="preserve"> исследованиях в России;</w:t>
      </w:r>
    </w:p>
    <w:p w:rsidR="00944667" w:rsidRPr="00C60AC5" w:rsidRDefault="00944667" w:rsidP="00944667">
      <w:pPr>
        <w:spacing w:line="360" w:lineRule="auto"/>
        <w:jc w:val="both"/>
      </w:pPr>
      <w:r w:rsidRPr="00C60AC5">
        <w:rPr>
          <w:szCs w:val="28"/>
          <w:lang w:eastAsia="en-US"/>
        </w:rPr>
        <w:t>История армяно-русских отношений имеет древние традиции и уходит в глубины истории.</w:t>
      </w:r>
      <w:r w:rsidRPr="00C60AC5">
        <w:t xml:space="preserve"> Становление и развитие </w:t>
      </w:r>
      <w:proofErr w:type="spellStart"/>
      <w:r w:rsidRPr="00C60AC5">
        <w:t>арменоведения</w:t>
      </w:r>
      <w:proofErr w:type="spellEnd"/>
      <w:r w:rsidRPr="00C60AC5">
        <w:t xml:space="preserve"> в России имеет свою многовековую давность и богатую историю……………</w:t>
      </w:r>
    </w:p>
    <w:p w:rsidR="00944667" w:rsidRPr="00C60AC5" w:rsidRDefault="00944667" w:rsidP="00944667">
      <w:pPr>
        <w:spacing w:line="360" w:lineRule="auto"/>
        <w:jc w:val="both"/>
        <w:rPr>
          <w:b/>
          <w:szCs w:val="28"/>
          <w:u w:val="single"/>
        </w:rPr>
      </w:pPr>
      <w:r w:rsidRPr="00C60AC5">
        <w:rPr>
          <w:b/>
          <w:szCs w:val="28"/>
          <w:u w:val="single"/>
        </w:rPr>
        <w:t>Слайд 10</w:t>
      </w:r>
    </w:p>
    <w:p w:rsidR="00944667" w:rsidRPr="00C60AC5" w:rsidRDefault="00944667" w:rsidP="00944667">
      <w:pPr>
        <w:spacing w:line="360" w:lineRule="auto"/>
        <w:ind w:left="709"/>
        <w:jc w:val="both"/>
        <w:rPr>
          <w:b/>
        </w:rPr>
      </w:pPr>
      <w:r w:rsidRPr="00C60AC5">
        <w:rPr>
          <w:b/>
        </w:rPr>
        <w:t>Задача 2. Выявить особенности национальной самоидентификации М..С. Сарьяна как фактора, повлиявшего на его творчество;</w:t>
      </w:r>
    </w:p>
    <w:p w:rsidR="00944667" w:rsidRPr="00C60AC5" w:rsidRDefault="00944667" w:rsidP="00944667">
      <w:pPr>
        <w:spacing w:line="360" w:lineRule="auto"/>
        <w:jc w:val="both"/>
      </w:pPr>
      <w:proofErr w:type="spellStart"/>
      <w:r w:rsidRPr="00C60AC5">
        <w:t>Мартирос</w:t>
      </w:r>
      <w:proofErr w:type="spellEnd"/>
      <w:r w:rsidRPr="00C60AC5">
        <w:t xml:space="preserve"> Сергеевич (</w:t>
      </w:r>
      <w:proofErr w:type="spellStart"/>
      <w:r w:rsidRPr="00C60AC5">
        <w:t>Саркисович</w:t>
      </w:r>
      <w:proofErr w:type="spellEnd"/>
      <w:r w:rsidRPr="00C60AC5">
        <w:t xml:space="preserve">) Сарьян – армянский и русский художник, портретист, книжный иллюстратор, театральный оформитель. Основоположник современной армянской живописи. </w:t>
      </w:r>
      <w:proofErr w:type="spellStart"/>
      <w:r w:rsidRPr="00C60AC5">
        <w:t>Мартирос</w:t>
      </w:r>
      <w:proofErr w:type="spellEnd"/>
      <w:r w:rsidRPr="00C60AC5">
        <w:t xml:space="preserve"> Сарьян родился 28 февраля 1880 года в России, в армянском городе Новая Нахичевань, близ реки Дон (ныне входит в Ростов-на-Дону). Предки Сарьяна были выходцами из Ани – древней столицы Армении. В 1895 году </w:t>
      </w:r>
      <w:proofErr w:type="spellStart"/>
      <w:r w:rsidRPr="00C60AC5">
        <w:t>Мартирос</w:t>
      </w:r>
      <w:proofErr w:type="spellEnd"/>
      <w:r w:rsidRPr="00C60AC5">
        <w:t xml:space="preserve"> Сарьян окончил общеобразовательное армяно-русское городское училище Новой Нахичевани.</w:t>
      </w:r>
    </w:p>
    <w:p w:rsidR="00944667" w:rsidRPr="00C60AC5" w:rsidRDefault="00944667" w:rsidP="00944667">
      <w:pPr>
        <w:spacing w:line="360" w:lineRule="auto"/>
        <w:jc w:val="both"/>
      </w:pPr>
      <w:r w:rsidRPr="00C60AC5">
        <w:t xml:space="preserve">После окончания городского училища </w:t>
      </w:r>
      <w:proofErr w:type="spellStart"/>
      <w:r w:rsidRPr="00C60AC5">
        <w:t>Ованес</w:t>
      </w:r>
      <w:proofErr w:type="spellEnd"/>
      <w:r w:rsidRPr="00C60AC5">
        <w:t xml:space="preserve"> устроил младшего брата в почтовую контору. Именно здесь, среди посылок, писем и газет, юный </w:t>
      </w:r>
      <w:proofErr w:type="spellStart"/>
      <w:r w:rsidRPr="00C60AC5">
        <w:t>Мартирос</w:t>
      </w:r>
      <w:proofErr w:type="spellEnd"/>
      <w:r w:rsidRPr="00C60AC5">
        <w:t xml:space="preserve"> от скуки начал рисовать. Посовещавшись, семья приняла решение отправить юношу на обучение в Московское училище живописи, ваяния и зодчества. Выросший в степях Приазовья, он получил образование в Москве и летом 1901 года художник вместе со своим товарищем, скульптором и уроженцем Еревана </w:t>
      </w:r>
      <w:proofErr w:type="spellStart"/>
      <w:r w:rsidRPr="00C60AC5">
        <w:t>Геворком</w:t>
      </w:r>
      <w:proofErr w:type="spellEnd"/>
      <w:r w:rsidRPr="00C60AC5">
        <w:t xml:space="preserve"> </w:t>
      </w:r>
      <w:proofErr w:type="spellStart"/>
      <w:r w:rsidRPr="00C60AC5">
        <w:t>Миансаряном</w:t>
      </w:r>
      <w:proofErr w:type="spellEnd"/>
      <w:r w:rsidRPr="00C60AC5">
        <w:t>, совершает первую свою поездку в Армению в возрасте 20 лет. С тех пор Армения, ее природа, ее люди стали главной темой творчества художника.</w:t>
      </w:r>
    </w:p>
    <w:p w:rsidR="00944667" w:rsidRPr="00C60AC5" w:rsidRDefault="00944667" w:rsidP="00944667">
      <w:pPr>
        <w:ind w:firstLine="709"/>
        <w:jc w:val="both"/>
        <w:rPr>
          <w:szCs w:val="28"/>
        </w:rPr>
      </w:pPr>
      <w:r w:rsidRPr="00C60AC5">
        <w:t xml:space="preserve">В 1921 году семья художника по приглашению председателя Совета народных комиссаров Армении Александра </w:t>
      </w:r>
      <w:proofErr w:type="spellStart"/>
      <w:r w:rsidRPr="00C60AC5">
        <w:t>Мясникяна</w:t>
      </w:r>
      <w:proofErr w:type="spellEnd"/>
      <w:r w:rsidRPr="00C60AC5">
        <w:t xml:space="preserve"> переезжает в Армению, где Сарьян организует Государственный музей археологии, этнографии и изобразительного искусства. Кроме того, он участвует в создании Ереванского художественного училища и Товарищества работников изобразительного искусства.</w:t>
      </w:r>
      <w:r w:rsidRPr="00C60AC5">
        <w:rPr>
          <w:szCs w:val="28"/>
        </w:rPr>
        <w:t xml:space="preserve"> </w:t>
      </w:r>
    </w:p>
    <w:p w:rsidR="00944667" w:rsidRPr="00C60AC5" w:rsidRDefault="00944667" w:rsidP="00944667">
      <w:pPr>
        <w:spacing w:line="360" w:lineRule="auto"/>
        <w:ind w:firstLine="709"/>
      </w:pPr>
      <w:proofErr w:type="spellStart"/>
      <w:r w:rsidRPr="00C60AC5">
        <w:t>Мартирос</w:t>
      </w:r>
      <w:proofErr w:type="spellEnd"/>
      <w:r w:rsidRPr="00C60AC5">
        <w:t xml:space="preserve"> Сарьян умер в 5 мая 1972 года в Ереване в возрасте 92-х лет. Его могила находится в пантеоне парка имени Комитаса.</w:t>
      </w:r>
    </w:p>
    <w:p w:rsidR="00944667" w:rsidRPr="00C60AC5" w:rsidRDefault="00944667" w:rsidP="00944667">
      <w:pPr>
        <w:spacing w:line="360" w:lineRule="auto"/>
        <w:ind w:firstLine="709"/>
      </w:pPr>
      <w:r w:rsidRPr="00C60AC5">
        <w:t>Определение самоидентификации – две методики:</w:t>
      </w:r>
      <w:r w:rsidRPr="00C60AC5">
        <w:br/>
        <w:t xml:space="preserve">1. </w:t>
      </w:r>
      <w:proofErr w:type="spellStart"/>
      <w:r w:rsidRPr="00C60AC5">
        <w:t>Географическиме</w:t>
      </w:r>
      <w:proofErr w:type="spellEnd"/>
      <w:r w:rsidRPr="00C60AC5">
        <w:t xml:space="preserve"> топонимы; 2. Сигнатуры.</w:t>
      </w:r>
    </w:p>
    <w:p w:rsidR="00944667" w:rsidRPr="00C60AC5" w:rsidRDefault="00944667" w:rsidP="00944667">
      <w:pPr>
        <w:ind w:firstLine="709"/>
        <w:jc w:val="both"/>
        <w:rPr>
          <w:szCs w:val="28"/>
        </w:rPr>
      </w:pPr>
      <w:r w:rsidRPr="00C60AC5">
        <w:rPr>
          <w:szCs w:val="28"/>
        </w:rPr>
        <w:t>Соотношение работ, названия которых включают географические маркеры, тематика которых соответствует смысловым категориям «</w:t>
      </w:r>
      <w:r w:rsidRPr="00C60AC5">
        <w:rPr>
          <w:i/>
          <w:szCs w:val="28"/>
        </w:rPr>
        <w:t>Российский Юг – малая Родина</w:t>
      </w:r>
      <w:r w:rsidRPr="00C60AC5">
        <w:rPr>
          <w:szCs w:val="28"/>
        </w:rPr>
        <w:t>» и «Страны Ближнего Востока» приведено на Рисунке 1.</w:t>
      </w:r>
    </w:p>
    <w:p w:rsidR="00944667" w:rsidRPr="00C60AC5" w:rsidRDefault="00944667" w:rsidP="00944667">
      <w:pPr>
        <w:spacing w:line="360" w:lineRule="auto"/>
        <w:ind w:firstLine="709"/>
      </w:pPr>
    </w:p>
    <w:p w:rsidR="00944667" w:rsidRPr="00C60AC5" w:rsidRDefault="00944667" w:rsidP="00944667">
      <w:pPr>
        <w:spacing w:line="360" w:lineRule="auto"/>
        <w:ind w:firstLine="709"/>
      </w:pPr>
      <w:r w:rsidRPr="00C60AC5">
        <w:rPr>
          <w:noProof/>
        </w:rPr>
        <w:lastRenderedPageBreak/>
        <w:drawing>
          <wp:inline distT="0" distB="0" distL="0" distR="0" wp14:anchorId="45B77309" wp14:editId="29C4F10B">
            <wp:extent cx="2189099" cy="1031174"/>
            <wp:effectExtent l="0" t="0" r="1905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86584" cy="1029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4667" w:rsidRPr="00C60AC5" w:rsidRDefault="00944667" w:rsidP="00944667">
      <w:pPr>
        <w:ind w:firstLine="709"/>
        <w:jc w:val="center"/>
        <w:rPr>
          <w:sz w:val="18"/>
          <w:szCs w:val="28"/>
        </w:rPr>
      </w:pPr>
      <w:r w:rsidRPr="00C60AC5">
        <w:rPr>
          <w:sz w:val="18"/>
          <w:szCs w:val="28"/>
        </w:rPr>
        <w:t>Рис. 1. Соотношение количества художественных произведений М. Сарьяна, имеющих географические коннотации, по критериям «</w:t>
      </w:r>
      <w:r w:rsidRPr="00C60AC5">
        <w:rPr>
          <w:i/>
          <w:sz w:val="18"/>
          <w:szCs w:val="28"/>
        </w:rPr>
        <w:t>Российский Юг – малая Родина</w:t>
      </w:r>
      <w:r w:rsidRPr="00C60AC5">
        <w:rPr>
          <w:sz w:val="18"/>
          <w:szCs w:val="28"/>
        </w:rPr>
        <w:t>» и «Страны Ближнего Востока».</w:t>
      </w:r>
    </w:p>
    <w:p w:rsidR="00944667" w:rsidRPr="00C60AC5" w:rsidRDefault="00944667" w:rsidP="00944667">
      <w:pPr>
        <w:ind w:firstLine="709"/>
        <w:jc w:val="center"/>
        <w:rPr>
          <w:sz w:val="18"/>
          <w:szCs w:val="28"/>
        </w:rPr>
      </w:pPr>
    </w:p>
    <w:p w:rsidR="00944667" w:rsidRPr="00C60AC5" w:rsidRDefault="00944667" w:rsidP="00944667">
      <w:pPr>
        <w:ind w:firstLine="709"/>
        <w:jc w:val="both"/>
        <w:rPr>
          <w:rStyle w:val="a9"/>
          <w:szCs w:val="28"/>
        </w:rPr>
      </w:pPr>
      <w:r w:rsidRPr="00C60AC5">
        <w:rPr>
          <w:szCs w:val="28"/>
        </w:rPr>
        <w:t xml:space="preserve">Рисунок 1 позволяет сделать однозначный вывод о том, что сравнение интенсивности обращения М. Сарьяна к тематике, маркируемой географическими названиями, свидетельствует о явном предпочтении изображения сюжетов </w:t>
      </w:r>
      <w:proofErr w:type="spellStart"/>
      <w:r w:rsidRPr="00C60AC5">
        <w:rPr>
          <w:szCs w:val="28"/>
        </w:rPr>
        <w:t>ориенталистской</w:t>
      </w:r>
      <w:proofErr w:type="spellEnd"/>
      <w:r w:rsidRPr="00C60AC5">
        <w:rPr>
          <w:szCs w:val="28"/>
        </w:rPr>
        <w:t xml:space="preserve"> направленности. Это в полной мере относится как к периоду обучения в </w:t>
      </w:r>
      <w:hyperlink r:id="rId11" w:tooltip="Московское училище живописи, ваяния и зодчества" w:history="1">
        <w:r w:rsidRPr="00C60AC5">
          <w:rPr>
            <w:rStyle w:val="a9"/>
            <w:szCs w:val="28"/>
          </w:rPr>
          <w:t>Московском училище живописи, ваяния и зодчества</w:t>
        </w:r>
      </w:hyperlink>
      <w:r w:rsidRPr="00C60AC5">
        <w:rPr>
          <w:rStyle w:val="a9"/>
          <w:szCs w:val="28"/>
        </w:rPr>
        <w:t>, так и к периоду после его окончания.</w:t>
      </w:r>
    </w:p>
    <w:p w:rsidR="00944667" w:rsidRPr="00C60AC5" w:rsidRDefault="00944667" w:rsidP="00944667">
      <w:pPr>
        <w:spacing w:line="360" w:lineRule="auto"/>
        <w:ind w:firstLine="708"/>
        <w:jc w:val="both"/>
      </w:pPr>
      <w:r w:rsidRPr="00C60AC5">
        <w:rPr>
          <w:noProof/>
        </w:rPr>
        <w:drawing>
          <wp:inline distT="0" distB="0" distL="0" distR="0" wp14:anchorId="0360057F" wp14:editId="15BF8C17">
            <wp:extent cx="2548305" cy="1528877"/>
            <wp:effectExtent l="0" t="0" r="4445" b="0"/>
            <wp:docPr id="4" name="Объект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53057" cy="1531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4667" w:rsidRPr="00C60AC5" w:rsidRDefault="00944667" w:rsidP="00944667">
      <w:pPr>
        <w:spacing w:line="360" w:lineRule="auto"/>
        <w:ind w:firstLine="708"/>
        <w:jc w:val="both"/>
      </w:pPr>
      <w:r w:rsidRPr="00C60AC5">
        <w:t>Рис.2……………….</w:t>
      </w:r>
    </w:p>
    <w:p w:rsidR="00944667" w:rsidRPr="00C60AC5" w:rsidRDefault="00944667" w:rsidP="00944667">
      <w:pPr>
        <w:spacing w:line="360" w:lineRule="auto"/>
        <w:jc w:val="both"/>
      </w:pPr>
      <w:r w:rsidRPr="00C60AC5">
        <w:t>Как показано на рисунке, чаще всего художник рисует сюжеты, содержащие изображения армянского села Самбек. Это не является случайным: в младенческом возрасте будущий художник вместе с другими детьми был перевезен родителями в небольшой хутор близь села Самбек, в котором прошли его первые восемь лет жизни. Анализ содержания работ М. Сарьяна показывает динамику развития сюжетных и тематических линий в изображении Самбека: в начале своего творческого пути он рисует строения, типичные для архитектуры поселений представителей армянской диаспоры на Юге России («Домик в Самбеке», «</w:t>
      </w:r>
      <w:proofErr w:type="spellStart"/>
      <w:r w:rsidRPr="00C60AC5">
        <w:t>Амбарчик</w:t>
      </w:r>
      <w:proofErr w:type="spellEnd"/>
      <w:r w:rsidRPr="00C60AC5">
        <w:t xml:space="preserve"> в Самбеке», 1896). Затем следуют работы, отражающие пейзажи («Ивы у реки Самбек», 1897; «На Самбеке», 1908; «В роще Самбека», 1909; «Пруд в Самбеке», 1907; «Цветы Самбека», 1914 и др.). В последовательности появления данных изображений можно отметить тенденцию к переходу к пейзажу как жанру изобразительного искусства, в котором основным предметом изображения является первозданная природа. Природу М. Сарьян назовет своим самым важным учителем.</w:t>
      </w:r>
    </w:p>
    <w:p w:rsidR="00944667" w:rsidRPr="00C60AC5" w:rsidRDefault="00944667" w:rsidP="00944667">
      <w:pPr>
        <w:spacing w:line="360" w:lineRule="auto"/>
        <w:jc w:val="both"/>
        <w:rPr>
          <w:b/>
        </w:rPr>
      </w:pPr>
      <w:r w:rsidRPr="00C60AC5">
        <w:rPr>
          <w:b/>
        </w:rPr>
        <w:t xml:space="preserve">Сигнатуры (подпись на картинах) – смысловые </w:t>
      </w:r>
      <w:proofErr w:type="spellStart"/>
      <w:r w:rsidRPr="00C60AC5">
        <w:rPr>
          <w:b/>
        </w:rPr>
        <w:t>центрации</w:t>
      </w:r>
      <w:proofErr w:type="spellEnd"/>
    </w:p>
    <w:p w:rsidR="00944667" w:rsidRPr="00C60AC5" w:rsidRDefault="00944667" w:rsidP="00944667">
      <w:pPr>
        <w:spacing w:line="360" w:lineRule="auto"/>
        <w:ind w:firstLine="708"/>
        <w:jc w:val="both"/>
      </w:pPr>
      <w:r w:rsidRPr="00C60AC5">
        <w:rPr>
          <w:noProof/>
        </w:rPr>
        <w:drawing>
          <wp:inline distT="0" distB="0" distL="0" distR="0" wp14:anchorId="706E159C" wp14:editId="4A3FF7E9">
            <wp:extent cx="2819400" cy="1691640"/>
            <wp:effectExtent l="0" t="0" r="0" b="381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16894" cy="1690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4667" w:rsidRPr="00C60AC5" w:rsidRDefault="00944667" w:rsidP="00944667">
      <w:pPr>
        <w:spacing w:line="360" w:lineRule="auto"/>
        <w:ind w:firstLine="708"/>
        <w:jc w:val="both"/>
      </w:pPr>
    </w:p>
    <w:p w:rsidR="00944667" w:rsidRPr="00C60AC5" w:rsidRDefault="00944667" w:rsidP="00944667">
      <w:pPr>
        <w:spacing w:line="360" w:lineRule="auto"/>
        <w:ind w:firstLine="708"/>
        <w:jc w:val="both"/>
      </w:pPr>
      <w:r w:rsidRPr="00C60AC5">
        <w:t>Рисунок 3. Результаты кластеризации сигнатур по критерию «язык подписи»</w:t>
      </w:r>
    </w:p>
    <w:p w:rsidR="00944667" w:rsidRPr="00C60AC5" w:rsidRDefault="00944667" w:rsidP="00944667">
      <w:pPr>
        <w:spacing w:line="360" w:lineRule="auto"/>
        <w:ind w:firstLine="708"/>
        <w:jc w:val="both"/>
      </w:pPr>
      <w:r w:rsidRPr="00C60AC5">
        <w:t xml:space="preserve">Кластерный анализ позволил выявить четыре группы сигнатур – подписи и пометы на русском языке, подписи, в которых сочетаются элементы русского и армянского языков, подписи и пометы на армянском </w:t>
      </w:r>
      <w:r w:rsidRPr="00C60AC5">
        <w:lastRenderedPageBreak/>
        <w:t xml:space="preserve">языке и подписи, выполненные в латинской графике. Анализ подписей и авторских помет на русском языке показал, что художник использует различные варианты написания свой фамилии – Сарьян, </w:t>
      </w:r>
      <w:proofErr w:type="spellStart"/>
      <w:r w:rsidRPr="00C60AC5">
        <w:t>Сарьянъ</w:t>
      </w:r>
      <w:proofErr w:type="spellEnd"/>
      <w:r w:rsidRPr="00C60AC5">
        <w:t xml:space="preserve">, </w:t>
      </w:r>
      <w:proofErr w:type="spellStart"/>
      <w:r w:rsidRPr="00C60AC5">
        <w:t>Сарьянц</w:t>
      </w:r>
      <w:proofErr w:type="spellEnd"/>
      <w:r w:rsidRPr="00C60AC5">
        <w:t>. Латинизированные варианты написания фамилии появляются уже после отъезда из Ростова-на-Дону в 1921 и графически представлены в варианте «</w:t>
      </w:r>
      <w:proofErr w:type="spellStart"/>
      <w:r w:rsidRPr="00C60AC5">
        <w:t>Sаrian</w:t>
      </w:r>
      <w:proofErr w:type="spellEnd"/>
      <w:r w:rsidRPr="00C60AC5">
        <w:t>», что близко к варианту фонетической транскрипции.</w:t>
      </w:r>
    </w:p>
    <w:p w:rsidR="00944667" w:rsidRPr="00C60AC5" w:rsidRDefault="00944667" w:rsidP="00944667">
      <w:pPr>
        <w:spacing w:line="360" w:lineRule="auto"/>
        <w:ind w:left="709"/>
        <w:jc w:val="both"/>
        <w:rPr>
          <w:b/>
          <w:u w:val="single"/>
        </w:rPr>
      </w:pPr>
      <w:r w:rsidRPr="00C60AC5">
        <w:rPr>
          <w:b/>
          <w:u w:val="single"/>
        </w:rPr>
        <w:t>Слайд 14-17</w:t>
      </w:r>
    </w:p>
    <w:p w:rsidR="00944667" w:rsidRPr="00C60AC5" w:rsidRDefault="00944667" w:rsidP="00944667">
      <w:pPr>
        <w:spacing w:line="360" w:lineRule="auto"/>
        <w:jc w:val="both"/>
        <w:rPr>
          <w:b/>
          <w:szCs w:val="28"/>
        </w:rPr>
      </w:pPr>
      <w:r w:rsidRPr="00C60AC5">
        <w:rPr>
          <w:b/>
          <w:szCs w:val="28"/>
        </w:rPr>
        <w:t xml:space="preserve">Задача </w:t>
      </w:r>
      <w:proofErr w:type="gramStart"/>
      <w:r w:rsidRPr="00C60AC5">
        <w:rPr>
          <w:b/>
          <w:szCs w:val="28"/>
        </w:rPr>
        <w:t>3.Установить</w:t>
      </w:r>
      <w:proofErr w:type="gramEnd"/>
      <w:r w:rsidRPr="00C60AC5">
        <w:rPr>
          <w:b/>
          <w:szCs w:val="28"/>
        </w:rPr>
        <w:t xml:space="preserve"> роль педагога в формировании личности М.С. Сарьяна и влияние образовательного процесса на тематику его творчества; </w:t>
      </w:r>
    </w:p>
    <w:p w:rsidR="00944667" w:rsidRPr="00C60AC5" w:rsidRDefault="00944667" w:rsidP="00944667">
      <w:pPr>
        <w:spacing w:line="360" w:lineRule="auto"/>
        <w:jc w:val="both"/>
        <w:rPr>
          <w:szCs w:val="28"/>
        </w:rPr>
      </w:pPr>
      <w:r w:rsidRPr="00C60AC5">
        <w:rPr>
          <w:szCs w:val="28"/>
          <w:u w:val="single"/>
        </w:rPr>
        <w:t>Объект исследования</w:t>
      </w:r>
      <w:r w:rsidRPr="00C60AC5">
        <w:rPr>
          <w:szCs w:val="28"/>
        </w:rPr>
        <w:t xml:space="preserve"> продукты творчества М. С. Сарьяна, включающие </w:t>
      </w:r>
      <w:proofErr w:type="gramStart"/>
      <w:r w:rsidRPr="00C60AC5">
        <w:rPr>
          <w:szCs w:val="28"/>
        </w:rPr>
        <w:t>его  автобиографический</w:t>
      </w:r>
      <w:proofErr w:type="gramEnd"/>
      <w:r w:rsidRPr="00C60AC5">
        <w:rPr>
          <w:szCs w:val="28"/>
        </w:rPr>
        <w:t xml:space="preserve"> нарратив «Из моей жизни» [10] и репродукции его отдельных художественных полотен. </w:t>
      </w:r>
    </w:p>
    <w:p w:rsidR="00944667" w:rsidRPr="00C60AC5" w:rsidRDefault="00944667" w:rsidP="00944667">
      <w:pPr>
        <w:spacing w:line="360" w:lineRule="auto"/>
        <w:jc w:val="both"/>
        <w:rPr>
          <w:szCs w:val="28"/>
        </w:rPr>
      </w:pPr>
      <w:r w:rsidRPr="00C60AC5">
        <w:rPr>
          <w:szCs w:val="28"/>
          <w:u w:val="single"/>
        </w:rPr>
        <w:t xml:space="preserve">Методы </w:t>
      </w:r>
      <w:proofErr w:type="gramStart"/>
      <w:r w:rsidRPr="00C60AC5">
        <w:rPr>
          <w:szCs w:val="28"/>
          <w:u w:val="single"/>
        </w:rPr>
        <w:t>исследования</w:t>
      </w:r>
      <w:r w:rsidRPr="00C60AC5">
        <w:rPr>
          <w:szCs w:val="28"/>
        </w:rPr>
        <w:t xml:space="preserve">  ­</w:t>
      </w:r>
      <w:proofErr w:type="gramEnd"/>
      <w:r w:rsidRPr="00C60AC5">
        <w:rPr>
          <w:szCs w:val="28"/>
        </w:rPr>
        <w:t xml:space="preserve">– анализ, кейс-стадии, интерпретация, сравнение. </w:t>
      </w:r>
    </w:p>
    <w:p w:rsidR="00944667" w:rsidRPr="00C60AC5" w:rsidRDefault="00944667" w:rsidP="00944667">
      <w:pPr>
        <w:spacing w:line="360" w:lineRule="auto"/>
        <w:jc w:val="both"/>
        <w:rPr>
          <w:szCs w:val="28"/>
        </w:rPr>
      </w:pPr>
      <w:r w:rsidRPr="00C60AC5">
        <w:rPr>
          <w:szCs w:val="28"/>
        </w:rPr>
        <w:t>Оценочные суждения были подразделены на три кластера – оценочно нейтральные (констатация факта), отрицательные и положительные. Фамилии педагогов приведены в редакции М. С. Сарьяна.</w:t>
      </w:r>
    </w:p>
    <w:p w:rsidR="00944667" w:rsidRPr="00C60AC5" w:rsidRDefault="00944667" w:rsidP="00944667">
      <w:pPr>
        <w:spacing w:before="1"/>
        <w:ind w:left="1108" w:right="1122"/>
        <w:jc w:val="center"/>
        <w:rPr>
          <w:b/>
          <w:sz w:val="24"/>
        </w:rPr>
      </w:pPr>
      <w:r w:rsidRPr="00C60AC5">
        <w:rPr>
          <w:b/>
          <w:sz w:val="24"/>
        </w:rPr>
        <w:t>Педагоги</w:t>
      </w:r>
      <w:r w:rsidRPr="00C60AC5">
        <w:rPr>
          <w:b/>
          <w:spacing w:val="-1"/>
          <w:sz w:val="24"/>
        </w:rPr>
        <w:t xml:space="preserve"> </w:t>
      </w:r>
      <w:r w:rsidRPr="00C60AC5">
        <w:rPr>
          <w:b/>
          <w:sz w:val="24"/>
        </w:rPr>
        <w:t>М.</w:t>
      </w:r>
      <w:r w:rsidRPr="00C60AC5">
        <w:rPr>
          <w:b/>
          <w:spacing w:val="-1"/>
          <w:sz w:val="24"/>
        </w:rPr>
        <w:t xml:space="preserve"> </w:t>
      </w:r>
      <w:r w:rsidRPr="00C60AC5">
        <w:rPr>
          <w:b/>
          <w:sz w:val="24"/>
        </w:rPr>
        <w:t>С.</w:t>
      </w:r>
      <w:r w:rsidRPr="00C60AC5">
        <w:rPr>
          <w:b/>
          <w:spacing w:val="-1"/>
          <w:sz w:val="24"/>
        </w:rPr>
        <w:t xml:space="preserve"> </w:t>
      </w:r>
      <w:r w:rsidRPr="00C60AC5">
        <w:rPr>
          <w:b/>
          <w:sz w:val="24"/>
        </w:rPr>
        <w:t>Сарьяна</w:t>
      </w:r>
      <w:r w:rsidRPr="00C60AC5">
        <w:rPr>
          <w:b/>
          <w:spacing w:val="-1"/>
          <w:sz w:val="24"/>
        </w:rPr>
        <w:t xml:space="preserve"> </w:t>
      </w:r>
      <w:r w:rsidRPr="00C60AC5">
        <w:rPr>
          <w:b/>
          <w:sz w:val="24"/>
        </w:rPr>
        <w:t>в</w:t>
      </w:r>
      <w:r w:rsidRPr="00C60AC5">
        <w:rPr>
          <w:b/>
          <w:spacing w:val="-3"/>
          <w:sz w:val="24"/>
        </w:rPr>
        <w:t xml:space="preserve"> </w:t>
      </w:r>
      <w:r w:rsidRPr="00C60AC5">
        <w:rPr>
          <w:b/>
          <w:sz w:val="24"/>
        </w:rPr>
        <w:t>его</w:t>
      </w:r>
      <w:r w:rsidRPr="00C60AC5">
        <w:rPr>
          <w:b/>
          <w:spacing w:val="-2"/>
          <w:sz w:val="24"/>
        </w:rPr>
        <w:t xml:space="preserve"> </w:t>
      </w:r>
      <w:r w:rsidRPr="00C60AC5">
        <w:rPr>
          <w:b/>
          <w:sz w:val="24"/>
        </w:rPr>
        <w:t>оценке</w:t>
      </w:r>
    </w:p>
    <w:tbl>
      <w:tblPr>
        <w:tblStyle w:val="TableNormal"/>
        <w:tblW w:w="9241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8"/>
        <w:gridCol w:w="1672"/>
        <w:gridCol w:w="3293"/>
        <w:gridCol w:w="1533"/>
        <w:gridCol w:w="1473"/>
        <w:gridCol w:w="782"/>
      </w:tblGrid>
      <w:tr w:rsidR="00944667" w:rsidRPr="00C60AC5" w:rsidTr="00944667">
        <w:trPr>
          <w:trHeight w:val="458"/>
        </w:trPr>
        <w:tc>
          <w:tcPr>
            <w:tcW w:w="488" w:type="dxa"/>
          </w:tcPr>
          <w:p w:rsidR="00944667" w:rsidRPr="00C60AC5" w:rsidRDefault="00944667" w:rsidP="00497773">
            <w:pPr>
              <w:pStyle w:val="TableParagraph"/>
              <w:spacing w:line="226" w:lineRule="exact"/>
              <w:ind w:left="147"/>
              <w:rPr>
                <w:sz w:val="20"/>
              </w:rPr>
            </w:pPr>
            <w:r w:rsidRPr="00C60AC5">
              <w:rPr>
                <w:sz w:val="20"/>
              </w:rPr>
              <w:t>№</w:t>
            </w:r>
          </w:p>
          <w:p w:rsidR="00944667" w:rsidRPr="00C60AC5" w:rsidRDefault="00944667" w:rsidP="00497773">
            <w:pPr>
              <w:pStyle w:val="TableParagraph"/>
              <w:spacing w:before="2"/>
              <w:ind w:left="107"/>
              <w:rPr>
                <w:sz w:val="20"/>
              </w:rPr>
            </w:pPr>
            <w:r w:rsidRPr="00C60AC5">
              <w:rPr>
                <w:sz w:val="20"/>
              </w:rPr>
              <w:t>п/п</w:t>
            </w:r>
          </w:p>
        </w:tc>
        <w:tc>
          <w:tcPr>
            <w:tcW w:w="1672" w:type="dxa"/>
          </w:tcPr>
          <w:p w:rsidR="00944667" w:rsidRPr="00C60AC5" w:rsidRDefault="00944667" w:rsidP="00497773">
            <w:pPr>
              <w:pStyle w:val="TableParagraph"/>
              <w:spacing w:line="226" w:lineRule="exact"/>
              <w:ind w:left="442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Фамилия</w:t>
            </w:r>
            <w:proofErr w:type="spellEnd"/>
          </w:p>
          <w:p w:rsidR="00944667" w:rsidRPr="00C60AC5" w:rsidRDefault="00944667" w:rsidP="00497773">
            <w:pPr>
              <w:pStyle w:val="TableParagraph"/>
              <w:spacing w:before="2"/>
              <w:ind w:left="462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педагога</w:t>
            </w:r>
            <w:proofErr w:type="spellEnd"/>
          </w:p>
        </w:tc>
        <w:tc>
          <w:tcPr>
            <w:tcW w:w="3293" w:type="dxa"/>
          </w:tcPr>
          <w:p w:rsidR="00944667" w:rsidRPr="00C60AC5" w:rsidRDefault="00944667" w:rsidP="00497773">
            <w:pPr>
              <w:pStyle w:val="TableParagraph"/>
              <w:spacing w:line="226" w:lineRule="exact"/>
              <w:ind w:left="131" w:right="124"/>
              <w:jc w:val="center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Учебный</w:t>
            </w:r>
            <w:proofErr w:type="spellEnd"/>
          </w:p>
          <w:p w:rsidR="00944667" w:rsidRPr="00C60AC5" w:rsidRDefault="00944667" w:rsidP="00497773">
            <w:pPr>
              <w:pStyle w:val="TableParagraph"/>
              <w:spacing w:before="2"/>
              <w:ind w:left="131" w:right="125"/>
              <w:jc w:val="center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предмет</w:t>
            </w:r>
            <w:proofErr w:type="spellEnd"/>
            <w:r w:rsidRPr="00C60AC5">
              <w:rPr>
                <w:sz w:val="20"/>
              </w:rPr>
              <w:t>/</w:t>
            </w:r>
            <w:proofErr w:type="spellStart"/>
            <w:r w:rsidRPr="00C60AC5">
              <w:rPr>
                <w:sz w:val="20"/>
              </w:rPr>
              <w:t>профессиональный</w:t>
            </w:r>
            <w:proofErr w:type="spellEnd"/>
            <w:r w:rsidRPr="00C60AC5">
              <w:rPr>
                <w:spacing w:val="-7"/>
                <w:sz w:val="20"/>
              </w:rPr>
              <w:t xml:space="preserve"> </w:t>
            </w:r>
            <w:proofErr w:type="spellStart"/>
            <w:r w:rsidRPr="00C60AC5">
              <w:rPr>
                <w:sz w:val="20"/>
              </w:rPr>
              <w:t>статус</w:t>
            </w:r>
            <w:proofErr w:type="spellEnd"/>
          </w:p>
        </w:tc>
        <w:tc>
          <w:tcPr>
            <w:tcW w:w="3788" w:type="dxa"/>
            <w:gridSpan w:val="3"/>
          </w:tcPr>
          <w:p w:rsidR="00944667" w:rsidRPr="00C60AC5" w:rsidRDefault="00944667" w:rsidP="00497773">
            <w:pPr>
              <w:pStyle w:val="TableParagraph"/>
              <w:spacing w:before="112" w:line="240" w:lineRule="auto"/>
              <w:ind w:left="1235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Оценочное</w:t>
            </w:r>
            <w:proofErr w:type="spellEnd"/>
            <w:r w:rsidRPr="00C60AC5">
              <w:rPr>
                <w:spacing w:val="-7"/>
                <w:sz w:val="20"/>
              </w:rPr>
              <w:t xml:space="preserve"> </w:t>
            </w:r>
            <w:proofErr w:type="spellStart"/>
            <w:r w:rsidRPr="00C60AC5">
              <w:rPr>
                <w:sz w:val="20"/>
              </w:rPr>
              <w:t>суждение</w:t>
            </w:r>
            <w:proofErr w:type="spellEnd"/>
          </w:p>
        </w:tc>
      </w:tr>
      <w:tr w:rsidR="00944667" w:rsidRPr="00C60AC5" w:rsidTr="00944667">
        <w:trPr>
          <w:trHeight w:val="230"/>
        </w:trPr>
        <w:tc>
          <w:tcPr>
            <w:tcW w:w="488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1672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329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1533" w:type="dxa"/>
          </w:tcPr>
          <w:p w:rsidR="00944667" w:rsidRPr="00C60AC5" w:rsidRDefault="00944667" w:rsidP="00497773">
            <w:pPr>
              <w:pStyle w:val="TableParagraph"/>
              <w:ind w:left="89" w:right="78"/>
              <w:jc w:val="center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положительное</w:t>
            </w:r>
            <w:proofErr w:type="spellEnd"/>
          </w:p>
        </w:tc>
        <w:tc>
          <w:tcPr>
            <w:tcW w:w="1473" w:type="dxa"/>
          </w:tcPr>
          <w:p w:rsidR="00944667" w:rsidRPr="00C60AC5" w:rsidRDefault="00944667" w:rsidP="00497773">
            <w:pPr>
              <w:pStyle w:val="TableParagraph"/>
              <w:ind w:left="87" w:right="81"/>
              <w:jc w:val="center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отрицательное</w:t>
            </w:r>
            <w:proofErr w:type="spellEnd"/>
          </w:p>
        </w:tc>
        <w:tc>
          <w:tcPr>
            <w:tcW w:w="782" w:type="dxa"/>
          </w:tcPr>
          <w:p w:rsidR="00944667" w:rsidRPr="00C60AC5" w:rsidRDefault="00944667" w:rsidP="00497773">
            <w:pPr>
              <w:pStyle w:val="TableParagraph"/>
              <w:ind w:left="87" w:right="78"/>
              <w:jc w:val="center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нейтральное</w:t>
            </w:r>
            <w:proofErr w:type="spellEnd"/>
          </w:p>
        </w:tc>
      </w:tr>
      <w:tr w:rsidR="00944667" w:rsidRPr="00C60AC5" w:rsidTr="00944667">
        <w:trPr>
          <w:trHeight w:val="230"/>
        </w:trPr>
        <w:tc>
          <w:tcPr>
            <w:tcW w:w="9241" w:type="dxa"/>
            <w:gridSpan w:val="6"/>
          </w:tcPr>
          <w:p w:rsidR="00944667" w:rsidRPr="00C60AC5" w:rsidRDefault="00944667" w:rsidP="00497773">
            <w:pPr>
              <w:pStyle w:val="TableParagraph"/>
              <w:ind w:left="1429" w:right="1424"/>
              <w:jc w:val="center"/>
              <w:rPr>
                <w:sz w:val="20"/>
                <w:lang w:val="ru-RU"/>
              </w:rPr>
            </w:pPr>
            <w:r w:rsidRPr="00C60AC5">
              <w:rPr>
                <w:sz w:val="20"/>
                <w:lang w:val="ru-RU"/>
              </w:rPr>
              <w:t>Обучение</w:t>
            </w:r>
            <w:r w:rsidRPr="00C60AC5">
              <w:rPr>
                <w:spacing w:val="-3"/>
                <w:sz w:val="20"/>
                <w:lang w:val="ru-RU"/>
              </w:rPr>
              <w:t xml:space="preserve"> </w:t>
            </w:r>
            <w:r w:rsidRPr="00C60AC5">
              <w:rPr>
                <w:sz w:val="20"/>
                <w:lang w:val="ru-RU"/>
              </w:rPr>
              <w:t>в</w:t>
            </w:r>
            <w:r w:rsidRPr="00C60AC5">
              <w:rPr>
                <w:spacing w:val="-1"/>
                <w:sz w:val="20"/>
                <w:lang w:val="ru-RU"/>
              </w:rPr>
              <w:t xml:space="preserve"> </w:t>
            </w:r>
            <w:r w:rsidRPr="00C60AC5">
              <w:rPr>
                <w:sz w:val="20"/>
                <w:lang w:val="ru-RU"/>
              </w:rPr>
              <w:t>четырехклассном</w:t>
            </w:r>
            <w:r w:rsidRPr="00C60AC5">
              <w:rPr>
                <w:spacing w:val="-4"/>
                <w:sz w:val="20"/>
                <w:lang w:val="ru-RU"/>
              </w:rPr>
              <w:t xml:space="preserve"> </w:t>
            </w:r>
            <w:r w:rsidRPr="00C60AC5">
              <w:rPr>
                <w:sz w:val="20"/>
                <w:lang w:val="ru-RU"/>
              </w:rPr>
              <w:t>городском</w:t>
            </w:r>
            <w:r w:rsidRPr="00C60AC5">
              <w:rPr>
                <w:spacing w:val="-4"/>
                <w:sz w:val="20"/>
                <w:lang w:val="ru-RU"/>
              </w:rPr>
              <w:t xml:space="preserve"> </w:t>
            </w:r>
            <w:r w:rsidRPr="00C60AC5">
              <w:rPr>
                <w:sz w:val="20"/>
                <w:lang w:val="ru-RU"/>
              </w:rPr>
              <w:t>училище</w:t>
            </w:r>
            <w:r w:rsidRPr="00C60AC5">
              <w:rPr>
                <w:spacing w:val="-3"/>
                <w:sz w:val="20"/>
                <w:lang w:val="ru-RU"/>
              </w:rPr>
              <w:t xml:space="preserve"> </w:t>
            </w:r>
            <w:r w:rsidRPr="00C60AC5">
              <w:rPr>
                <w:sz w:val="20"/>
                <w:lang w:val="ru-RU"/>
              </w:rPr>
              <w:t>(1879-1885),</w:t>
            </w:r>
            <w:r w:rsidRPr="00C60AC5">
              <w:rPr>
                <w:spacing w:val="-4"/>
                <w:sz w:val="20"/>
                <w:lang w:val="ru-RU"/>
              </w:rPr>
              <w:t xml:space="preserve"> </w:t>
            </w:r>
            <w:r w:rsidRPr="00C60AC5">
              <w:rPr>
                <w:sz w:val="20"/>
                <w:lang w:val="ru-RU"/>
              </w:rPr>
              <w:t>Нор-Нахичевань</w:t>
            </w:r>
          </w:p>
        </w:tc>
      </w:tr>
      <w:tr w:rsidR="00944667" w:rsidRPr="00C60AC5" w:rsidTr="00944667">
        <w:trPr>
          <w:trHeight w:val="461"/>
        </w:trPr>
        <w:tc>
          <w:tcPr>
            <w:tcW w:w="488" w:type="dxa"/>
          </w:tcPr>
          <w:p w:rsidR="00944667" w:rsidRPr="00C60AC5" w:rsidRDefault="00944667" w:rsidP="00497773">
            <w:pPr>
              <w:pStyle w:val="TableParagraph"/>
              <w:spacing w:before="116" w:line="240" w:lineRule="auto"/>
              <w:ind w:left="191"/>
              <w:rPr>
                <w:sz w:val="20"/>
              </w:rPr>
            </w:pPr>
            <w:r w:rsidRPr="00C60AC5">
              <w:rPr>
                <w:sz w:val="20"/>
              </w:rPr>
              <w:t>1</w:t>
            </w:r>
          </w:p>
        </w:tc>
        <w:tc>
          <w:tcPr>
            <w:tcW w:w="1672" w:type="dxa"/>
          </w:tcPr>
          <w:p w:rsidR="00944667" w:rsidRPr="00C60AC5" w:rsidRDefault="00944667" w:rsidP="00497773">
            <w:pPr>
              <w:pStyle w:val="TableParagraph"/>
              <w:spacing w:before="116" w:line="240" w:lineRule="auto"/>
              <w:ind w:left="104" w:right="103"/>
              <w:jc w:val="center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Зайцев</w:t>
            </w:r>
            <w:proofErr w:type="spellEnd"/>
          </w:p>
        </w:tc>
        <w:tc>
          <w:tcPr>
            <w:tcW w:w="3293" w:type="dxa"/>
          </w:tcPr>
          <w:p w:rsidR="00944667" w:rsidRPr="00C60AC5" w:rsidRDefault="00944667" w:rsidP="00497773">
            <w:pPr>
              <w:pStyle w:val="TableParagraph"/>
              <w:spacing w:line="228" w:lineRule="exact"/>
              <w:ind w:left="768" w:right="417" w:hanging="333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Директор</w:t>
            </w:r>
            <w:proofErr w:type="spellEnd"/>
            <w:r w:rsidRPr="00C60AC5">
              <w:rPr>
                <w:spacing w:val="-9"/>
                <w:sz w:val="20"/>
              </w:rPr>
              <w:t xml:space="preserve"> </w:t>
            </w:r>
            <w:proofErr w:type="spellStart"/>
            <w:r w:rsidRPr="00C60AC5">
              <w:rPr>
                <w:sz w:val="20"/>
              </w:rPr>
              <w:t>четырехклассного</w:t>
            </w:r>
            <w:proofErr w:type="spellEnd"/>
            <w:r w:rsidRPr="00C60AC5">
              <w:rPr>
                <w:spacing w:val="-47"/>
                <w:sz w:val="20"/>
              </w:rPr>
              <w:t xml:space="preserve"> </w:t>
            </w:r>
            <w:proofErr w:type="spellStart"/>
            <w:r w:rsidRPr="00C60AC5">
              <w:rPr>
                <w:sz w:val="20"/>
              </w:rPr>
              <w:t>городского</w:t>
            </w:r>
            <w:proofErr w:type="spellEnd"/>
            <w:r w:rsidRPr="00C60AC5">
              <w:rPr>
                <w:spacing w:val="-1"/>
                <w:sz w:val="20"/>
              </w:rPr>
              <w:t xml:space="preserve"> </w:t>
            </w:r>
            <w:proofErr w:type="spellStart"/>
            <w:r w:rsidRPr="00C60AC5">
              <w:rPr>
                <w:sz w:val="20"/>
              </w:rPr>
              <w:t>училища</w:t>
            </w:r>
            <w:proofErr w:type="spellEnd"/>
          </w:p>
        </w:tc>
        <w:tc>
          <w:tcPr>
            <w:tcW w:w="1533" w:type="dxa"/>
          </w:tcPr>
          <w:p w:rsidR="00944667" w:rsidRPr="00C60AC5" w:rsidRDefault="00944667" w:rsidP="00497773">
            <w:pPr>
              <w:pStyle w:val="TableParagraph"/>
              <w:spacing w:line="240" w:lineRule="auto"/>
            </w:pPr>
          </w:p>
        </w:tc>
        <w:tc>
          <w:tcPr>
            <w:tcW w:w="1473" w:type="dxa"/>
          </w:tcPr>
          <w:p w:rsidR="00944667" w:rsidRPr="00C60AC5" w:rsidRDefault="00944667" w:rsidP="00497773">
            <w:pPr>
              <w:pStyle w:val="TableParagraph"/>
              <w:spacing w:line="240" w:lineRule="auto"/>
            </w:pPr>
          </w:p>
        </w:tc>
        <w:tc>
          <w:tcPr>
            <w:tcW w:w="782" w:type="dxa"/>
          </w:tcPr>
          <w:p w:rsidR="00944667" w:rsidRPr="00C60AC5" w:rsidRDefault="00944667" w:rsidP="00497773">
            <w:pPr>
              <w:pStyle w:val="TableParagraph"/>
              <w:spacing w:before="116" w:line="240" w:lineRule="auto"/>
              <w:ind w:left="7"/>
              <w:jc w:val="center"/>
              <w:rPr>
                <w:b/>
                <w:sz w:val="20"/>
              </w:rPr>
            </w:pPr>
            <w:r w:rsidRPr="00C60AC5">
              <w:rPr>
                <w:b/>
                <w:sz w:val="20"/>
              </w:rPr>
              <w:t>+</w:t>
            </w:r>
          </w:p>
        </w:tc>
      </w:tr>
      <w:tr w:rsidR="00944667" w:rsidRPr="00C60AC5" w:rsidTr="00944667">
        <w:trPr>
          <w:trHeight w:val="230"/>
        </w:trPr>
        <w:tc>
          <w:tcPr>
            <w:tcW w:w="488" w:type="dxa"/>
          </w:tcPr>
          <w:p w:rsidR="00944667" w:rsidRPr="00C60AC5" w:rsidRDefault="00944667" w:rsidP="00497773">
            <w:pPr>
              <w:pStyle w:val="TableParagraph"/>
              <w:ind w:left="191"/>
              <w:rPr>
                <w:sz w:val="20"/>
              </w:rPr>
            </w:pPr>
            <w:r w:rsidRPr="00C60AC5">
              <w:rPr>
                <w:sz w:val="20"/>
              </w:rPr>
              <w:t>2</w:t>
            </w:r>
          </w:p>
        </w:tc>
        <w:tc>
          <w:tcPr>
            <w:tcW w:w="1672" w:type="dxa"/>
          </w:tcPr>
          <w:p w:rsidR="00944667" w:rsidRPr="00C60AC5" w:rsidRDefault="00944667" w:rsidP="00497773">
            <w:pPr>
              <w:pStyle w:val="TableParagraph"/>
              <w:ind w:left="108" w:right="100"/>
              <w:jc w:val="center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Черняк</w:t>
            </w:r>
            <w:proofErr w:type="spellEnd"/>
          </w:p>
        </w:tc>
        <w:tc>
          <w:tcPr>
            <w:tcW w:w="3293" w:type="dxa"/>
          </w:tcPr>
          <w:p w:rsidR="00944667" w:rsidRPr="00C60AC5" w:rsidRDefault="00944667" w:rsidP="00497773">
            <w:pPr>
              <w:pStyle w:val="TableParagraph"/>
              <w:ind w:left="130" w:right="125"/>
              <w:jc w:val="center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Арифметика</w:t>
            </w:r>
            <w:proofErr w:type="spellEnd"/>
          </w:p>
        </w:tc>
        <w:tc>
          <w:tcPr>
            <w:tcW w:w="153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147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782" w:type="dxa"/>
          </w:tcPr>
          <w:p w:rsidR="00944667" w:rsidRPr="00C60AC5" w:rsidRDefault="00944667" w:rsidP="00497773">
            <w:pPr>
              <w:pStyle w:val="TableParagraph"/>
              <w:ind w:left="7"/>
              <w:jc w:val="center"/>
              <w:rPr>
                <w:b/>
                <w:sz w:val="20"/>
              </w:rPr>
            </w:pPr>
            <w:r w:rsidRPr="00C60AC5">
              <w:rPr>
                <w:b/>
                <w:sz w:val="20"/>
              </w:rPr>
              <w:t>+</w:t>
            </w:r>
          </w:p>
        </w:tc>
      </w:tr>
      <w:tr w:rsidR="00944667" w:rsidRPr="00C60AC5" w:rsidTr="00944667">
        <w:trPr>
          <w:trHeight w:val="230"/>
        </w:trPr>
        <w:tc>
          <w:tcPr>
            <w:tcW w:w="488" w:type="dxa"/>
          </w:tcPr>
          <w:p w:rsidR="00944667" w:rsidRPr="00C60AC5" w:rsidRDefault="00944667" w:rsidP="00497773">
            <w:pPr>
              <w:pStyle w:val="TableParagraph"/>
              <w:ind w:left="191"/>
              <w:rPr>
                <w:sz w:val="20"/>
              </w:rPr>
            </w:pPr>
            <w:r w:rsidRPr="00C60AC5">
              <w:rPr>
                <w:sz w:val="20"/>
              </w:rPr>
              <w:t>3</w:t>
            </w:r>
          </w:p>
        </w:tc>
        <w:tc>
          <w:tcPr>
            <w:tcW w:w="1672" w:type="dxa"/>
          </w:tcPr>
          <w:p w:rsidR="00944667" w:rsidRPr="00C60AC5" w:rsidRDefault="00944667" w:rsidP="00497773">
            <w:pPr>
              <w:pStyle w:val="TableParagraph"/>
              <w:ind w:left="108" w:right="98"/>
              <w:jc w:val="center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Мирошкин</w:t>
            </w:r>
            <w:proofErr w:type="spellEnd"/>
          </w:p>
        </w:tc>
        <w:tc>
          <w:tcPr>
            <w:tcW w:w="3293" w:type="dxa"/>
          </w:tcPr>
          <w:p w:rsidR="00944667" w:rsidRPr="00C60AC5" w:rsidRDefault="00944667" w:rsidP="00497773">
            <w:pPr>
              <w:pStyle w:val="TableParagraph"/>
              <w:ind w:left="131" w:right="116"/>
              <w:jc w:val="center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География</w:t>
            </w:r>
            <w:proofErr w:type="spellEnd"/>
            <w:r w:rsidRPr="00C60AC5">
              <w:rPr>
                <w:spacing w:val="-4"/>
                <w:sz w:val="20"/>
              </w:rPr>
              <w:t xml:space="preserve"> </w:t>
            </w:r>
            <w:r w:rsidRPr="00C60AC5">
              <w:rPr>
                <w:sz w:val="20"/>
              </w:rPr>
              <w:t>и</w:t>
            </w:r>
            <w:r w:rsidRPr="00C60AC5">
              <w:rPr>
                <w:spacing w:val="-3"/>
                <w:sz w:val="20"/>
              </w:rPr>
              <w:t xml:space="preserve"> </w:t>
            </w:r>
            <w:proofErr w:type="spellStart"/>
            <w:r w:rsidRPr="00C60AC5">
              <w:rPr>
                <w:sz w:val="20"/>
              </w:rPr>
              <w:t>история</w:t>
            </w:r>
            <w:proofErr w:type="spellEnd"/>
          </w:p>
        </w:tc>
        <w:tc>
          <w:tcPr>
            <w:tcW w:w="153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1473" w:type="dxa"/>
          </w:tcPr>
          <w:p w:rsidR="00944667" w:rsidRPr="00C60AC5" w:rsidRDefault="00944667" w:rsidP="00497773">
            <w:pPr>
              <w:pStyle w:val="TableParagraph"/>
              <w:ind w:left="1"/>
              <w:jc w:val="center"/>
              <w:rPr>
                <w:b/>
                <w:sz w:val="20"/>
              </w:rPr>
            </w:pPr>
            <w:r w:rsidRPr="00C60AC5">
              <w:rPr>
                <w:b/>
                <w:sz w:val="20"/>
              </w:rPr>
              <w:t>+</w:t>
            </w:r>
          </w:p>
        </w:tc>
        <w:tc>
          <w:tcPr>
            <w:tcW w:w="782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</w:tr>
      <w:tr w:rsidR="00944667" w:rsidRPr="00C60AC5" w:rsidTr="00944667">
        <w:trPr>
          <w:trHeight w:val="230"/>
        </w:trPr>
        <w:tc>
          <w:tcPr>
            <w:tcW w:w="488" w:type="dxa"/>
          </w:tcPr>
          <w:p w:rsidR="00944667" w:rsidRPr="00C60AC5" w:rsidRDefault="00944667" w:rsidP="00497773">
            <w:pPr>
              <w:pStyle w:val="TableParagraph"/>
              <w:spacing w:line="211" w:lineRule="exact"/>
              <w:ind w:left="191"/>
              <w:rPr>
                <w:sz w:val="20"/>
              </w:rPr>
            </w:pPr>
            <w:r w:rsidRPr="00C60AC5">
              <w:rPr>
                <w:sz w:val="20"/>
              </w:rPr>
              <w:t>4</w:t>
            </w:r>
          </w:p>
        </w:tc>
        <w:tc>
          <w:tcPr>
            <w:tcW w:w="1672" w:type="dxa"/>
          </w:tcPr>
          <w:p w:rsidR="00944667" w:rsidRPr="00C60AC5" w:rsidRDefault="00944667" w:rsidP="00497773">
            <w:pPr>
              <w:pStyle w:val="TableParagraph"/>
              <w:spacing w:line="211" w:lineRule="exact"/>
              <w:ind w:left="106" w:right="103"/>
              <w:jc w:val="center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Гурария</w:t>
            </w:r>
            <w:proofErr w:type="spellEnd"/>
          </w:p>
        </w:tc>
        <w:tc>
          <w:tcPr>
            <w:tcW w:w="3293" w:type="dxa"/>
          </w:tcPr>
          <w:p w:rsidR="00944667" w:rsidRPr="00C60AC5" w:rsidRDefault="00944667" w:rsidP="00497773">
            <w:pPr>
              <w:pStyle w:val="TableParagraph"/>
              <w:spacing w:line="211" w:lineRule="exact"/>
              <w:ind w:left="131" w:right="118"/>
              <w:jc w:val="center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Русский</w:t>
            </w:r>
            <w:proofErr w:type="spellEnd"/>
            <w:r w:rsidRPr="00C60AC5">
              <w:rPr>
                <w:spacing w:val="-2"/>
                <w:sz w:val="20"/>
              </w:rPr>
              <w:t xml:space="preserve"> </w:t>
            </w:r>
            <w:proofErr w:type="spellStart"/>
            <w:r w:rsidRPr="00C60AC5">
              <w:rPr>
                <w:sz w:val="20"/>
              </w:rPr>
              <w:t>язык</w:t>
            </w:r>
            <w:proofErr w:type="spellEnd"/>
          </w:p>
        </w:tc>
        <w:tc>
          <w:tcPr>
            <w:tcW w:w="153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147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782" w:type="dxa"/>
          </w:tcPr>
          <w:p w:rsidR="00944667" w:rsidRPr="00C60AC5" w:rsidRDefault="00944667" w:rsidP="00497773">
            <w:pPr>
              <w:pStyle w:val="TableParagraph"/>
              <w:spacing w:line="211" w:lineRule="exact"/>
              <w:ind w:left="7"/>
              <w:jc w:val="center"/>
              <w:rPr>
                <w:b/>
                <w:sz w:val="20"/>
              </w:rPr>
            </w:pPr>
            <w:r w:rsidRPr="00C60AC5">
              <w:rPr>
                <w:b/>
                <w:sz w:val="20"/>
              </w:rPr>
              <w:t>+</w:t>
            </w:r>
          </w:p>
        </w:tc>
      </w:tr>
      <w:tr w:rsidR="00944667" w:rsidRPr="00C60AC5" w:rsidTr="00944667">
        <w:trPr>
          <w:trHeight w:val="230"/>
        </w:trPr>
        <w:tc>
          <w:tcPr>
            <w:tcW w:w="488" w:type="dxa"/>
          </w:tcPr>
          <w:p w:rsidR="00944667" w:rsidRPr="00C60AC5" w:rsidRDefault="00944667" w:rsidP="00497773">
            <w:pPr>
              <w:pStyle w:val="TableParagraph"/>
              <w:ind w:left="191"/>
              <w:rPr>
                <w:sz w:val="20"/>
              </w:rPr>
            </w:pPr>
            <w:r w:rsidRPr="00C60AC5">
              <w:rPr>
                <w:sz w:val="20"/>
              </w:rPr>
              <w:t>5</w:t>
            </w:r>
          </w:p>
        </w:tc>
        <w:tc>
          <w:tcPr>
            <w:tcW w:w="1672" w:type="dxa"/>
          </w:tcPr>
          <w:p w:rsidR="00944667" w:rsidRPr="00C60AC5" w:rsidRDefault="00944667" w:rsidP="00497773">
            <w:pPr>
              <w:pStyle w:val="TableParagraph"/>
              <w:ind w:left="105" w:right="103"/>
              <w:jc w:val="center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Хачатрянц</w:t>
            </w:r>
            <w:proofErr w:type="spellEnd"/>
          </w:p>
        </w:tc>
        <w:tc>
          <w:tcPr>
            <w:tcW w:w="3293" w:type="dxa"/>
          </w:tcPr>
          <w:p w:rsidR="00944667" w:rsidRPr="00C60AC5" w:rsidRDefault="00944667" w:rsidP="00497773">
            <w:pPr>
              <w:pStyle w:val="TableParagraph"/>
              <w:ind w:left="131" w:right="119"/>
              <w:jc w:val="center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Армянский</w:t>
            </w:r>
            <w:proofErr w:type="spellEnd"/>
            <w:r w:rsidRPr="00C60AC5">
              <w:rPr>
                <w:spacing w:val="-1"/>
                <w:sz w:val="20"/>
              </w:rPr>
              <w:t xml:space="preserve"> </w:t>
            </w:r>
            <w:proofErr w:type="spellStart"/>
            <w:r w:rsidRPr="00C60AC5">
              <w:rPr>
                <w:sz w:val="20"/>
              </w:rPr>
              <w:t>язык</w:t>
            </w:r>
            <w:proofErr w:type="spellEnd"/>
          </w:p>
        </w:tc>
        <w:tc>
          <w:tcPr>
            <w:tcW w:w="153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147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782" w:type="dxa"/>
          </w:tcPr>
          <w:p w:rsidR="00944667" w:rsidRPr="00C60AC5" w:rsidRDefault="00944667" w:rsidP="00497773">
            <w:pPr>
              <w:pStyle w:val="TableParagraph"/>
              <w:ind w:left="7"/>
              <w:jc w:val="center"/>
              <w:rPr>
                <w:b/>
                <w:sz w:val="20"/>
              </w:rPr>
            </w:pPr>
            <w:r w:rsidRPr="00C60AC5">
              <w:rPr>
                <w:b/>
                <w:sz w:val="20"/>
              </w:rPr>
              <w:t>+</w:t>
            </w:r>
          </w:p>
        </w:tc>
      </w:tr>
      <w:tr w:rsidR="00944667" w:rsidRPr="00C60AC5" w:rsidTr="00944667">
        <w:trPr>
          <w:trHeight w:val="230"/>
        </w:trPr>
        <w:tc>
          <w:tcPr>
            <w:tcW w:w="488" w:type="dxa"/>
          </w:tcPr>
          <w:p w:rsidR="00944667" w:rsidRPr="00C60AC5" w:rsidRDefault="00944667" w:rsidP="00497773">
            <w:pPr>
              <w:pStyle w:val="TableParagraph"/>
              <w:ind w:left="191"/>
              <w:rPr>
                <w:sz w:val="20"/>
              </w:rPr>
            </w:pPr>
            <w:r w:rsidRPr="00C60AC5">
              <w:rPr>
                <w:sz w:val="20"/>
              </w:rPr>
              <w:t>6</w:t>
            </w:r>
          </w:p>
        </w:tc>
        <w:tc>
          <w:tcPr>
            <w:tcW w:w="1672" w:type="dxa"/>
          </w:tcPr>
          <w:p w:rsidR="00944667" w:rsidRPr="00C60AC5" w:rsidRDefault="00944667" w:rsidP="00497773">
            <w:pPr>
              <w:pStyle w:val="TableParagraph"/>
              <w:ind w:left="108" w:right="102"/>
              <w:jc w:val="center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Бахмутский</w:t>
            </w:r>
            <w:proofErr w:type="spellEnd"/>
          </w:p>
        </w:tc>
        <w:tc>
          <w:tcPr>
            <w:tcW w:w="3293" w:type="dxa"/>
          </w:tcPr>
          <w:p w:rsidR="00944667" w:rsidRPr="00C60AC5" w:rsidRDefault="00944667" w:rsidP="00497773">
            <w:pPr>
              <w:pStyle w:val="TableParagraph"/>
              <w:ind w:left="131" w:right="115"/>
              <w:jc w:val="center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Черчение</w:t>
            </w:r>
            <w:proofErr w:type="spellEnd"/>
            <w:r w:rsidRPr="00C60AC5">
              <w:rPr>
                <w:sz w:val="20"/>
              </w:rPr>
              <w:t>,</w:t>
            </w:r>
            <w:r w:rsidRPr="00C60AC5">
              <w:rPr>
                <w:spacing w:val="-1"/>
                <w:sz w:val="20"/>
              </w:rPr>
              <w:t xml:space="preserve"> </w:t>
            </w:r>
            <w:proofErr w:type="spellStart"/>
            <w:r w:rsidRPr="00C60AC5">
              <w:rPr>
                <w:sz w:val="20"/>
              </w:rPr>
              <w:t>рисование</w:t>
            </w:r>
            <w:proofErr w:type="spellEnd"/>
          </w:p>
        </w:tc>
        <w:tc>
          <w:tcPr>
            <w:tcW w:w="153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147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782" w:type="dxa"/>
          </w:tcPr>
          <w:p w:rsidR="00944667" w:rsidRPr="00C60AC5" w:rsidRDefault="00944667" w:rsidP="00497773">
            <w:pPr>
              <w:pStyle w:val="TableParagraph"/>
              <w:ind w:left="7"/>
              <w:jc w:val="center"/>
              <w:rPr>
                <w:b/>
                <w:sz w:val="20"/>
              </w:rPr>
            </w:pPr>
            <w:r w:rsidRPr="00C60AC5">
              <w:rPr>
                <w:b/>
                <w:sz w:val="20"/>
              </w:rPr>
              <w:t>+</w:t>
            </w:r>
          </w:p>
        </w:tc>
      </w:tr>
      <w:tr w:rsidR="00944667" w:rsidRPr="00C60AC5" w:rsidTr="00944667">
        <w:trPr>
          <w:trHeight w:val="230"/>
        </w:trPr>
        <w:tc>
          <w:tcPr>
            <w:tcW w:w="488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8753" w:type="dxa"/>
            <w:gridSpan w:val="5"/>
          </w:tcPr>
          <w:p w:rsidR="00944667" w:rsidRPr="00C60AC5" w:rsidRDefault="00944667" w:rsidP="00497773">
            <w:pPr>
              <w:pStyle w:val="TableParagraph"/>
              <w:ind w:left="3408" w:right="3407"/>
              <w:jc w:val="center"/>
              <w:rPr>
                <w:sz w:val="20"/>
              </w:rPr>
            </w:pPr>
            <w:r w:rsidRPr="00C60AC5">
              <w:rPr>
                <w:sz w:val="20"/>
              </w:rPr>
              <w:t>1886-1887,</w:t>
            </w:r>
            <w:r w:rsidRPr="00C60AC5">
              <w:rPr>
                <w:spacing w:val="-3"/>
                <w:sz w:val="20"/>
              </w:rPr>
              <w:t xml:space="preserve"> </w:t>
            </w:r>
            <w:proofErr w:type="spellStart"/>
            <w:r w:rsidRPr="00C60AC5">
              <w:rPr>
                <w:sz w:val="20"/>
              </w:rPr>
              <w:t>Нор-Нахичевань</w:t>
            </w:r>
            <w:proofErr w:type="spellEnd"/>
          </w:p>
        </w:tc>
      </w:tr>
      <w:tr w:rsidR="00944667" w:rsidRPr="00C60AC5" w:rsidTr="00944667">
        <w:trPr>
          <w:trHeight w:val="230"/>
        </w:trPr>
        <w:tc>
          <w:tcPr>
            <w:tcW w:w="488" w:type="dxa"/>
          </w:tcPr>
          <w:p w:rsidR="00944667" w:rsidRPr="00C60AC5" w:rsidRDefault="00944667" w:rsidP="00497773">
            <w:pPr>
              <w:pStyle w:val="TableParagraph"/>
              <w:ind w:left="191"/>
              <w:rPr>
                <w:sz w:val="20"/>
              </w:rPr>
            </w:pPr>
            <w:r w:rsidRPr="00C60AC5">
              <w:rPr>
                <w:sz w:val="20"/>
              </w:rPr>
              <w:t>7</w:t>
            </w:r>
          </w:p>
        </w:tc>
        <w:tc>
          <w:tcPr>
            <w:tcW w:w="1672" w:type="dxa"/>
          </w:tcPr>
          <w:p w:rsidR="00944667" w:rsidRPr="00C60AC5" w:rsidRDefault="00944667" w:rsidP="00497773">
            <w:pPr>
              <w:pStyle w:val="TableParagraph"/>
              <w:ind w:left="108" w:right="102"/>
              <w:jc w:val="center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Арцатпатян</w:t>
            </w:r>
            <w:proofErr w:type="spellEnd"/>
          </w:p>
        </w:tc>
        <w:tc>
          <w:tcPr>
            <w:tcW w:w="3293" w:type="dxa"/>
          </w:tcPr>
          <w:p w:rsidR="00944667" w:rsidRPr="00C60AC5" w:rsidRDefault="00944667" w:rsidP="00497773">
            <w:pPr>
              <w:pStyle w:val="TableParagraph"/>
              <w:ind w:left="131" w:right="120"/>
              <w:jc w:val="center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Репетитор</w:t>
            </w:r>
            <w:proofErr w:type="spellEnd"/>
            <w:r w:rsidRPr="00C60AC5">
              <w:rPr>
                <w:spacing w:val="-3"/>
                <w:sz w:val="20"/>
              </w:rPr>
              <w:t xml:space="preserve"> </w:t>
            </w:r>
            <w:proofErr w:type="spellStart"/>
            <w:r w:rsidRPr="00C60AC5">
              <w:rPr>
                <w:sz w:val="20"/>
              </w:rPr>
              <w:t>по</w:t>
            </w:r>
            <w:proofErr w:type="spellEnd"/>
            <w:r w:rsidRPr="00C60AC5">
              <w:rPr>
                <w:spacing w:val="-3"/>
                <w:sz w:val="20"/>
              </w:rPr>
              <w:t xml:space="preserve"> </w:t>
            </w:r>
            <w:proofErr w:type="spellStart"/>
            <w:r w:rsidRPr="00C60AC5">
              <w:rPr>
                <w:sz w:val="20"/>
              </w:rPr>
              <w:t>рисованию</w:t>
            </w:r>
            <w:proofErr w:type="spellEnd"/>
          </w:p>
        </w:tc>
        <w:tc>
          <w:tcPr>
            <w:tcW w:w="153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147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782" w:type="dxa"/>
          </w:tcPr>
          <w:p w:rsidR="00944667" w:rsidRPr="00C60AC5" w:rsidRDefault="00944667" w:rsidP="00497773">
            <w:pPr>
              <w:pStyle w:val="TableParagraph"/>
              <w:ind w:left="7"/>
              <w:jc w:val="center"/>
              <w:rPr>
                <w:b/>
                <w:sz w:val="20"/>
              </w:rPr>
            </w:pPr>
            <w:r w:rsidRPr="00C60AC5">
              <w:rPr>
                <w:b/>
                <w:sz w:val="20"/>
              </w:rPr>
              <w:t>+</w:t>
            </w:r>
          </w:p>
        </w:tc>
      </w:tr>
      <w:tr w:rsidR="00944667" w:rsidRPr="00C60AC5" w:rsidTr="00944667">
        <w:trPr>
          <w:trHeight w:val="230"/>
        </w:trPr>
        <w:tc>
          <w:tcPr>
            <w:tcW w:w="9241" w:type="dxa"/>
            <w:gridSpan w:val="6"/>
          </w:tcPr>
          <w:p w:rsidR="00944667" w:rsidRPr="00C60AC5" w:rsidRDefault="00944667" w:rsidP="00497773">
            <w:pPr>
              <w:pStyle w:val="TableParagraph"/>
              <w:ind w:left="163"/>
              <w:rPr>
                <w:sz w:val="20"/>
                <w:lang w:val="ru-RU"/>
              </w:rPr>
            </w:pPr>
            <w:r w:rsidRPr="00C60AC5">
              <w:rPr>
                <w:sz w:val="20"/>
                <w:lang w:val="ru-RU"/>
              </w:rPr>
              <w:t>Московское</w:t>
            </w:r>
            <w:r w:rsidRPr="00C60AC5">
              <w:rPr>
                <w:spacing w:val="-2"/>
                <w:sz w:val="20"/>
                <w:lang w:val="ru-RU"/>
              </w:rPr>
              <w:t xml:space="preserve"> </w:t>
            </w:r>
            <w:r w:rsidRPr="00C60AC5">
              <w:rPr>
                <w:sz w:val="20"/>
                <w:lang w:val="ru-RU"/>
              </w:rPr>
              <w:t>Императорское</w:t>
            </w:r>
            <w:r w:rsidRPr="00C60AC5">
              <w:rPr>
                <w:spacing w:val="-1"/>
                <w:sz w:val="20"/>
                <w:lang w:val="ru-RU"/>
              </w:rPr>
              <w:t xml:space="preserve"> </w:t>
            </w:r>
            <w:r w:rsidRPr="00C60AC5">
              <w:rPr>
                <w:sz w:val="20"/>
                <w:lang w:val="ru-RU"/>
              </w:rPr>
              <w:t>училище</w:t>
            </w:r>
            <w:r w:rsidRPr="00C60AC5">
              <w:rPr>
                <w:spacing w:val="-1"/>
                <w:sz w:val="20"/>
                <w:lang w:val="ru-RU"/>
              </w:rPr>
              <w:t xml:space="preserve"> </w:t>
            </w:r>
            <w:r w:rsidRPr="00C60AC5">
              <w:rPr>
                <w:sz w:val="20"/>
                <w:lang w:val="ru-RU"/>
              </w:rPr>
              <w:t>живописи,</w:t>
            </w:r>
            <w:r w:rsidRPr="00C60AC5">
              <w:rPr>
                <w:spacing w:val="-4"/>
                <w:sz w:val="20"/>
                <w:lang w:val="ru-RU"/>
              </w:rPr>
              <w:t xml:space="preserve"> </w:t>
            </w:r>
            <w:r w:rsidRPr="00C60AC5">
              <w:rPr>
                <w:sz w:val="20"/>
                <w:lang w:val="ru-RU"/>
              </w:rPr>
              <w:t>ваяния</w:t>
            </w:r>
            <w:r w:rsidRPr="00C60AC5">
              <w:rPr>
                <w:spacing w:val="-4"/>
                <w:sz w:val="20"/>
                <w:lang w:val="ru-RU"/>
              </w:rPr>
              <w:t xml:space="preserve"> </w:t>
            </w:r>
            <w:r w:rsidRPr="00C60AC5">
              <w:rPr>
                <w:sz w:val="20"/>
                <w:lang w:val="ru-RU"/>
              </w:rPr>
              <w:t>и зодчества</w:t>
            </w:r>
            <w:r w:rsidRPr="00C60AC5">
              <w:rPr>
                <w:spacing w:val="-2"/>
                <w:sz w:val="20"/>
                <w:lang w:val="ru-RU"/>
              </w:rPr>
              <w:t xml:space="preserve"> </w:t>
            </w:r>
            <w:r w:rsidRPr="00C60AC5">
              <w:rPr>
                <w:sz w:val="20"/>
                <w:lang w:val="ru-RU"/>
              </w:rPr>
              <w:t>1887-1903,</w:t>
            </w:r>
            <w:r w:rsidRPr="00C60AC5">
              <w:rPr>
                <w:spacing w:val="-3"/>
                <w:sz w:val="20"/>
                <w:lang w:val="ru-RU"/>
              </w:rPr>
              <w:t xml:space="preserve"> </w:t>
            </w:r>
            <w:r w:rsidRPr="00C60AC5">
              <w:rPr>
                <w:sz w:val="20"/>
                <w:lang w:val="ru-RU"/>
              </w:rPr>
              <w:t>работа</w:t>
            </w:r>
            <w:r w:rsidRPr="00C60AC5">
              <w:rPr>
                <w:spacing w:val="-5"/>
                <w:sz w:val="20"/>
                <w:lang w:val="ru-RU"/>
              </w:rPr>
              <w:t xml:space="preserve"> </w:t>
            </w:r>
            <w:r w:rsidRPr="00C60AC5">
              <w:rPr>
                <w:sz w:val="20"/>
                <w:lang w:val="ru-RU"/>
              </w:rPr>
              <w:t>в</w:t>
            </w:r>
            <w:r w:rsidRPr="00C60AC5">
              <w:rPr>
                <w:spacing w:val="-3"/>
                <w:sz w:val="20"/>
                <w:lang w:val="ru-RU"/>
              </w:rPr>
              <w:t xml:space="preserve"> </w:t>
            </w:r>
            <w:r w:rsidRPr="00C60AC5">
              <w:rPr>
                <w:sz w:val="20"/>
                <w:lang w:val="ru-RU"/>
              </w:rPr>
              <w:t>мастерских</w:t>
            </w:r>
            <w:r w:rsidRPr="00C60AC5">
              <w:rPr>
                <w:spacing w:val="-5"/>
                <w:sz w:val="20"/>
                <w:lang w:val="ru-RU"/>
              </w:rPr>
              <w:t xml:space="preserve"> </w:t>
            </w:r>
            <w:r w:rsidRPr="00C60AC5">
              <w:rPr>
                <w:sz w:val="20"/>
                <w:lang w:val="ru-RU"/>
              </w:rPr>
              <w:t>(Москва)</w:t>
            </w:r>
          </w:p>
        </w:tc>
      </w:tr>
      <w:tr w:rsidR="00944667" w:rsidRPr="00C60AC5" w:rsidTr="00944667">
        <w:trPr>
          <w:trHeight w:val="230"/>
        </w:trPr>
        <w:tc>
          <w:tcPr>
            <w:tcW w:w="488" w:type="dxa"/>
          </w:tcPr>
          <w:p w:rsidR="00944667" w:rsidRPr="00C60AC5" w:rsidRDefault="00944667" w:rsidP="00497773">
            <w:pPr>
              <w:pStyle w:val="TableParagraph"/>
              <w:ind w:left="191"/>
              <w:rPr>
                <w:sz w:val="20"/>
              </w:rPr>
            </w:pPr>
            <w:r w:rsidRPr="00C60AC5">
              <w:rPr>
                <w:sz w:val="20"/>
              </w:rPr>
              <w:t>8</w:t>
            </w:r>
          </w:p>
        </w:tc>
        <w:tc>
          <w:tcPr>
            <w:tcW w:w="1672" w:type="dxa"/>
          </w:tcPr>
          <w:p w:rsidR="00944667" w:rsidRPr="00C60AC5" w:rsidRDefault="00944667" w:rsidP="00497773">
            <w:pPr>
              <w:pStyle w:val="TableParagraph"/>
              <w:ind w:left="108" w:right="103"/>
              <w:jc w:val="center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Горский</w:t>
            </w:r>
            <w:proofErr w:type="spellEnd"/>
            <w:r w:rsidRPr="00C60AC5">
              <w:rPr>
                <w:spacing w:val="-3"/>
                <w:sz w:val="20"/>
              </w:rPr>
              <w:t xml:space="preserve"> </w:t>
            </w:r>
            <w:r w:rsidRPr="00C60AC5">
              <w:rPr>
                <w:sz w:val="20"/>
              </w:rPr>
              <w:t>К.</w:t>
            </w:r>
          </w:p>
        </w:tc>
        <w:tc>
          <w:tcPr>
            <w:tcW w:w="3293" w:type="dxa"/>
          </w:tcPr>
          <w:p w:rsidR="00944667" w:rsidRPr="00C60AC5" w:rsidRDefault="00944667" w:rsidP="00497773">
            <w:pPr>
              <w:pStyle w:val="TableParagraph"/>
              <w:ind w:left="131" w:right="118"/>
              <w:jc w:val="center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Рисунок</w:t>
            </w:r>
            <w:proofErr w:type="spellEnd"/>
          </w:p>
        </w:tc>
        <w:tc>
          <w:tcPr>
            <w:tcW w:w="153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147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782" w:type="dxa"/>
          </w:tcPr>
          <w:p w:rsidR="00944667" w:rsidRPr="00C60AC5" w:rsidRDefault="00944667" w:rsidP="00497773">
            <w:pPr>
              <w:pStyle w:val="TableParagraph"/>
              <w:ind w:left="7"/>
              <w:jc w:val="center"/>
              <w:rPr>
                <w:b/>
                <w:sz w:val="20"/>
              </w:rPr>
            </w:pPr>
            <w:r w:rsidRPr="00C60AC5">
              <w:rPr>
                <w:b/>
                <w:sz w:val="20"/>
              </w:rPr>
              <w:t>+</w:t>
            </w:r>
          </w:p>
        </w:tc>
      </w:tr>
      <w:tr w:rsidR="00944667" w:rsidRPr="00C60AC5" w:rsidTr="00944667">
        <w:trPr>
          <w:trHeight w:val="230"/>
        </w:trPr>
        <w:tc>
          <w:tcPr>
            <w:tcW w:w="488" w:type="dxa"/>
          </w:tcPr>
          <w:p w:rsidR="00944667" w:rsidRPr="00C60AC5" w:rsidRDefault="00944667" w:rsidP="00497773">
            <w:pPr>
              <w:pStyle w:val="TableParagraph"/>
              <w:ind w:left="191"/>
              <w:rPr>
                <w:sz w:val="20"/>
              </w:rPr>
            </w:pPr>
            <w:r w:rsidRPr="00C60AC5">
              <w:rPr>
                <w:sz w:val="20"/>
              </w:rPr>
              <w:t>9</w:t>
            </w:r>
          </w:p>
        </w:tc>
        <w:tc>
          <w:tcPr>
            <w:tcW w:w="1672" w:type="dxa"/>
          </w:tcPr>
          <w:p w:rsidR="00944667" w:rsidRPr="00C60AC5" w:rsidRDefault="00944667" w:rsidP="00497773">
            <w:pPr>
              <w:pStyle w:val="TableParagraph"/>
              <w:ind w:left="108" w:right="103"/>
              <w:jc w:val="center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Корин</w:t>
            </w:r>
            <w:proofErr w:type="spellEnd"/>
            <w:r w:rsidRPr="00C60AC5">
              <w:rPr>
                <w:spacing w:val="-4"/>
                <w:sz w:val="20"/>
              </w:rPr>
              <w:t xml:space="preserve"> </w:t>
            </w:r>
            <w:r w:rsidRPr="00C60AC5">
              <w:rPr>
                <w:sz w:val="20"/>
              </w:rPr>
              <w:t>А.</w:t>
            </w:r>
          </w:p>
        </w:tc>
        <w:tc>
          <w:tcPr>
            <w:tcW w:w="3293" w:type="dxa"/>
          </w:tcPr>
          <w:p w:rsidR="00944667" w:rsidRPr="00C60AC5" w:rsidRDefault="00944667" w:rsidP="00497773">
            <w:pPr>
              <w:pStyle w:val="TableParagraph"/>
              <w:ind w:left="131" w:right="120"/>
              <w:jc w:val="center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Живопись</w:t>
            </w:r>
            <w:proofErr w:type="spellEnd"/>
          </w:p>
        </w:tc>
        <w:tc>
          <w:tcPr>
            <w:tcW w:w="1533" w:type="dxa"/>
          </w:tcPr>
          <w:p w:rsidR="00944667" w:rsidRPr="00C60AC5" w:rsidRDefault="00944667" w:rsidP="00497773">
            <w:pPr>
              <w:pStyle w:val="TableParagraph"/>
              <w:ind w:left="7"/>
              <w:jc w:val="center"/>
              <w:rPr>
                <w:b/>
                <w:sz w:val="20"/>
              </w:rPr>
            </w:pPr>
            <w:r w:rsidRPr="00C60AC5">
              <w:rPr>
                <w:b/>
                <w:sz w:val="20"/>
              </w:rPr>
              <w:t>+</w:t>
            </w:r>
          </w:p>
        </w:tc>
        <w:tc>
          <w:tcPr>
            <w:tcW w:w="147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782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</w:tr>
      <w:tr w:rsidR="00944667" w:rsidRPr="00C60AC5" w:rsidTr="00944667">
        <w:trPr>
          <w:trHeight w:val="230"/>
        </w:trPr>
        <w:tc>
          <w:tcPr>
            <w:tcW w:w="488" w:type="dxa"/>
          </w:tcPr>
          <w:p w:rsidR="00944667" w:rsidRPr="00C60AC5" w:rsidRDefault="00944667" w:rsidP="00497773">
            <w:pPr>
              <w:pStyle w:val="TableParagraph"/>
              <w:ind w:left="143"/>
              <w:rPr>
                <w:sz w:val="20"/>
              </w:rPr>
            </w:pPr>
            <w:r w:rsidRPr="00C60AC5">
              <w:rPr>
                <w:sz w:val="20"/>
              </w:rPr>
              <w:t>10</w:t>
            </w:r>
          </w:p>
        </w:tc>
        <w:tc>
          <w:tcPr>
            <w:tcW w:w="1672" w:type="dxa"/>
          </w:tcPr>
          <w:p w:rsidR="00944667" w:rsidRPr="00C60AC5" w:rsidRDefault="00944667" w:rsidP="00497773">
            <w:pPr>
              <w:pStyle w:val="TableParagraph"/>
              <w:ind w:left="108" w:right="103"/>
              <w:jc w:val="center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Пастернак</w:t>
            </w:r>
            <w:proofErr w:type="spellEnd"/>
            <w:r w:rsidRPr="00C60AC5">
              <w:rPr>
                <w:spacing w:val="-3"/>
                <w:sz w:val="20"/>
              </w:rPr>
              <w:t xml:space="preserve"> </w:t>
            </w:r>
            <w:r w:rsidRPr="00C60AC5">
              <w:rPr>
                <w:sz w:val="20"/>
              </w:rPr>
              <w:t>Л.</w:t>
            </w:r>
          </w:p>
        </w:tc>
        <w:tc>
          <w:tcPr>
            <w:tcW w:w="329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153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147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782" w:type="dxa"/>
          </w:tcPr>
          <w:p w:rsidR="00944667" w:rsidRPr="00C60AC5" w:rsidRDefault="00944667" w:rsidP="00497773">
            <w:pPr>
              <w:pStyle w:val="TableParagraph"/>
              <w:ind w:left="7"/>
              <w:jc w:val="center"/>
              <w:rPr>
                <w:b/>
                <w:sz w:val="20"/>
              </w:rPr>
            </w:pPr>
            <w:r w:rsidRPr="00C60AC5">
              <w:rPr>
                <w:b/>
                <w:sz w:val="20"/>
              </w:rPr>
              <w:t>+</w:t>
            </w:r>
          </w:p>
        </w:tc>
      </w:tr>
      <w:tr w:rsidR="00944667" w:rsidRPr="00C60AC5" w:rsidTr="00944667">
        <w:trPr>
          <w:trHeight w:val="230"/>
        </w:trPr>
        <w:tc>
          <w:tcPr>
            <w:tcW w:w="488" w:type="dxa"/>
          </w:tcPr>
          <w:p w:rsidR="00944667" w:rsidRPr="00C60AC5" w:rsidRDefault="00944667" w:rsidP="00497773">
            <w:pPr>
              <w:pStyle w:val="TableParagraph"/>
              <w:ind w:left="143"/>
              <w:rPr>
                <w:sz w:val="20"/>
              </w:rPr>
            </w:pPr>
            <w:r w:rsidRPr="00C60AC5">
              <w:rPr>
                <w:sz w:val="20"/>
              </w:rPr>
              <w:t>11</w:t>
            </w:r>
          </w:p>
        </w:tc>
        <w:tc>
          <w:tcPr>
            <w:tcW w:w="1672" w:type="dxa"/>
          </w:tcPr>
          <w:p w:rsidR="00944667" w:rsidRPr="00C60AC5" w:rsidRDefault="00944667" w:rsidP="00497773">
            <w:pPr>
              <w:pStyle w:val="TableParagraph"/>
              <w:ind w:left="107" w:right="103"/>
              <w:jc w:val="center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Архипов</w:t>
            </w:r>
            <w:proofErr w:type="spellEnd"/>
            <w:r w:rsidRPr="00C60AC5">
              <w:rPr>
                <w:spacing w:val="-1"/>
                <w:sz w:val="20"/>
              </w:rPr>
              <w:t xml:space="preserve"> </w:t>
            </w:r>
            <w:r w:rsidRPr="00C60AC5">
              <w:rPr>
                <w:sz w:val="20"/>
              </w:rPr>
              <w:t>А.</w:t>
            </w:r>
          </w:p>
        </w:tc>
        <w:tc>
          <w:tcPr>
            <w:tcW w:w="329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1533" w:type="dxa"/>
          </w:tcPr>
          <w:p w:rsidR="00944667" w:rsidRPr="00C60AC5" w:rsidRDefault="00944667" w:rsidP="00497773">
            <w:pPr>
              <w:pStyle w:val="TableParagraph"/>
              <w:ind w:left="7"/>
              <w:jc w:val="center"/>
              <w:rPr>
                <w:b/>
                <w:sz w:val="20"/>
              </w:rPr>
            </w:pPr>
            <w:r w:rsidRPr="00C60AC5">
              <w:rPr>
                <w:b/>
                <w:sz w:val="20"/>
              </w:rPr>
              <w:t>+</w:t>
            </w:r>
          </w:p>
        </w:tc>
        <w:tc>
          <w:tcPr>
            <w:tcW w:w="147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782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</w:tr>
      <w:tr w:rsidR="00944667" w:rsidRPr="00C60AC5" w:rsidTr="00944667">
        <w:trPr>
          <w:trHeight w:val="230"/>
        </w:trPr>
        <w:tc>
          <w:tcPr>
            <w:tcW w:w="488" w:type="dxa"/>
          </w:tcPr>
          <w:p w:rsidR="00944667" w:rsidRPr="00C60AC5" w:rsidRDefault="00944667" w:rsidP="00497773">
            <w:pPr>
              <w:pStyle w:val="TableParagraph"/>
              <w:ind w:left="143"/>
              <w:rPr>
                <w:sz w:val="20"/>
              </w:rPr>
            </w:pPr>
            <w:r w:rsidRPr="00C60AC5">
              <w:rPr>
                <w:sz w:val="20"/>
              </w:rPr>
              <w:t>12</w:t>
            </w:r>
          </w:p>
        </w:tc>
        <w:tc>
          <w:tcPr>
            <w:tcW w:w="1672" w:type="dxa"/>
          </w:tcPr>
          <w:p w:rsidR="00944667" w:rsidRPr="00C60AC5" w:rsidRDefault="00944667" w:rsidP="00497773">
            <w:pPr>
              <w:pStyle w:val="TableParagraph"/>
              <w:ind w:left="104" w:right="103"/>
              <w:jc w:val="center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Касаткин</w:t>
            </w:r>
            <w:proofErr w:type="spellEnd"/>
            <w:r w:rsidRPr="00C60AC5">
              <w:rPr>
                <w:spacing w:val="-1"/>
                <w:sz w:val="20"/>
              </w:rPr>
              <w:t xml:space="preserve"> </w:t>
            </w:r>
            <w:r w:rsidRPr="00C60AC5">
              <w:rPr>
                <w:sz w:val="20"/>
              </w:rPr>
              <w:t>Н.</w:t>
            </w:r>
          </w:p>
        </w:tc>
        <w:tc>
          <w:tcPr>
            <w:tcW w:w="329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153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147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782" w:type="dxa"/>
          </w:tcPr>
          <w:p w:rsidR="00944667" w:rsidRPr="00C60AC5" w:rsidRDefault="00944667" w:rsidP="00497773">
            <w:pPr>
              <w:pStyle w:val="TableParagraph"/>
              <w:ind w:left="7"/>
              <w:jc w:val="center"/>
              <w:rPr>
                <w:b/>
                <w:sz w:val="20"/>
              </w:rPr>
            </w:pPr>
            <w:r w:rsidRPr="00C60AC5">
              <w:rPr>
                <w:b/>
                <w:sz w:val="20"/>
              </w:rPr>
              <w:t>+</w:t>
            </w:r>
          </w:p>
        </w:tc>
      </w:tr>
      <w:tr w:rsidR="00944667" w:rsidRPr="00C60AC5" w:rsidTr="00944667">
        <w:trPr>
          <w:trHeight w:val="230"/>
        </w:trPr>
        <w:tc>
          <w:tcPr>
            <w:tcW w:w="488" w:type="dxa"/>
          </w:tcPr>
          <w:p w:rsidR="00944667" w:rsidRPr="00C60AC5" w:rsidRDefault="00944667" w:rsidP="00497773">
            <w:pPr>
              <w:pStyle w:val="TableParagraph"/>
              <w:ind w:left="143"/>
              <w:rPr>
                <w:sz w:val="20"/>
              </w:rPr>
            </w:pPr>
            <w:r w:rsidRPr="00C60AC5">
              <w:rPr>
                <w:sz w:val="20"/>
              </w:rPr>
              <w:t>13</w:t>
            </w:r>
          </w:p>
        </w:tc>
        <w:tc>
          <w:tcPr>
            <w:tcW w:w="1672" w:type="dxa"/>
          </w:tcPr>
          <w:p w:rsidR="00944667" w:rsidRPr="00C60AC5" w:rsidRDefault="00944667" w:rsidP="00497773">
            <w:pPr>
              <w:pStyle w:val="TableParagraph"/>
              <w:ind w:left="108" w:right="103"/>
              <w:jc w:val="center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Милорадович</w:t>
            </w:r>
            <w:proofErr w:type="spellEnd"/>
            <w:r w:rsidRPr="00C60AC5">
              <w:rPr>
                <w:sz w:val="20"/>
              </w:rPr>
              <w:t xml:space="preserve"> С.</w:t>
            </w:r>
          </w:p>
        </w:tc>
        <w:tc>
          <w:tcPr>
            <w:tcW w:w="329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1533" w:type="dxa"/>
          </w:tcPr>
          <w:p w:rsidR="00944667" w:rsidRPr="00C60AC5" w:rsidRDefault="00944667" w:rsidP="00497773">
            <w:pPr>
              <w:pStyle w:val="TableParagraph"/>
              <w:ind w:left="7"/>
              <w:jc w:val="center"/>
              <w:rPr>
                <w:b/>
                <w:sz w:val="20"/>
              </w:rPr>
            </w:pPr>
            <w:r w:rsidRPr="00C60AC5">
              <w:rPr>
                <w:b/>
                <w:sz w:val="20"/>
              </w:rPr>
              <w:t>+</w:t>
            </w:r>
          </w:p>
        </w:tc>
        <w:tc>
          <w:tcPr>
            <w:tcW w:w="147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782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</w:tr>
      <w:tr w:rsidR="00944667" w:rsidRPr="00C60AC5" w:rsidTr="00944667">
        <w:trPr>
          <w:trHeight w:val="230"/>
        </w:trPr>
        <w:tc>
          <w:tcPr>
            <w:tcW w:w="488" w:type="dxa"/>
          </w:tcPr>
          <w:p w:rsidR="00944667" w:rsidRPr="00C60AC5" w:rsidRDefault="00944667" w:rsidP="00497773">
            <w:pPr>
              <w:pStyle w:val="TableParagraph"/>
              <w:ind w:left="143"/>
              <w:rPr>
                <w:sz w:val="20"/>
              </w:rPr>
            </w:pPr>
            <w:r w:rsidRPr="00C60AC5">
              <w:rPr>
                <w:sz w:val="20"/>
              </w:rPr>
              <w:t>14</w:t>
            </w:r>
          </w:p>
        </w:tc>
        <w:tc>
          <w:tcPr>
            <w:tcW w:w="1672" w:type="dxa"/>
          </w:tcPr>
          <w:p w:rsidR="00944667" w:rsidRPr="00C60AC5" w:rsidRDefault="00944667" w:rsidP="00497773">
            <w:pPr>
              <w:pStyle w:val="TableParagraph"/>
              <w:ind w:left="108" w:right="99"/>
              <w:jc w:val="center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Серов</w:t>
            </w:r>
            <w:proofErr w:type="spellEnd"/>
            <w:r w:rsidRPr="00C60AC5">
              <w:rPr>
                <w:spacing w:val="2"/>
                <w:sz w:val="20"/>
              </w:rPr>
              <w:t xml:space="preserve"> </w:t>
            </w:r>
            <w:r w:rsidRPr="00C60AC5">
              <w:rPr>
                <w:sz w:val="20"/>
              </w:rPr>
              <w:t>В.</w:t>
            </w:r>
          </w:p>
        </w:tc>
        <w:tc>
          <w:tcPr>
            <w:tcW w:w="329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153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1473" w:type="dxa"/>
          </w:tcPr>
          <w:p w:rsidR="00944667" w:rsidRPr="00C60AC5" w:rsidRDefault="00944667" w:rsidP="00497773">
            <w:pPr>
              <w:pStyle w:val="TableParagraph"/>
              <w:ind w:left="1"/>
              <w:jc w:val="center"/>
              <w:rPr>
                <w:b/>
                <w:sz w:val="20"/>
              </w:rPr>
            </w:pPr>
            <w:r w:rsidRPr="00C60AC5">
              <w:rPr>
                <w:b/>
                <w:sz w:val="20"/>
              </w:rPr>
              <w:t>+</w:t>
            </w:r>
          </w:p>
        </w:tc>
        <w:tc>
          <w:tcPr>
            <w:tcW w:w="782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</w:tr>
      <w:tr w:rsidR="00944667" w:rsidRPr="00C60AC5" w:rsidTr="00944667">
        <w:trPr>
          <w:trHeight w:val="230"/>
        </w:trPr>
        <w:tc>
          <w:tcPr>
            <w:tcW w:w="488" w:type="dxa"/>
          </w:tcPr>
          <w:p w:rsidR="00944667" w:rsidRPr="00C60AC5" w:rsidRDefault="00944667" w:rsidP="00497773">
            <w:pPr>
              <w:pStyle w:val="TableParagraph"/>
              <w:ind w:left="143"/>
              <w:rPr>
                <w:sz w:val="20"/>
              </w:rPr>
            </w:pPr>
            <w:r w:rsidRPr="00C60AC5">
              <w:rPr>
                <w:sz w:val="20"/>
              </w:rPr>
              <w:t>15</w:t>
            </w:r>
          </w:p>
        </w:tc>
        <w:tc>
          <w:tcPr>
            <w:tcW w:w="1672" w:type="dxa"/>
          </w:tcPr>
          <w:p w:rsidR="00944667" w:rsidRPr="00C60AC5" w:rsidRDefault="00944667" w:rsidP="00497773">
            <w:pPr>
              <w:pStyle w:val="TableParagraph"/>
              <w:ind w:left="108" w:right="99"/>
              <w:jc w:val="center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Коровин</w:t>
            </w:r>
            <w:proofErr w:type="spellEnd"/>
            <w:r w:rsidRPr="00C60AC5">
              <w:rPr>
                <w:spacing w:val="-1"/>
                <w:sz w:val="20"/>
              </w:rPr>
              <w:t xml:space="preserve"> </w:t>
            </w:r>
            <w:r w:rsidRPr="00C60AC5">
              <w:rPr>
                <w:sz w:val="20"/>
              </w:rPr>
              <w:t>К.</w:t>
            </w:r>
          </w:p>
        </w:tc>
        <w:tc>
          <w:tcPr>
            <w:tcW w:w="329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153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1473" w:type="dxa"/>
          </w:tcPr>
          <w:p w:rsidR="00944667" w:rsidRPr="00C60AC5" w:rsidRDefault="00944667" w:rsidP="00497773">
            <w:pPr>
              <w:pStyle w:val="TableParagraph"/>
              <w:ind w:left="1"/>
              <w:jc w:val="center"/>
              <w:rPr>
                <w:b/>
                <w:sz w:val="20"/>
              </w:rPr>
            </w:pPr>
            <w:r w:rsidRPr="00C60AC5">
              <w:rPr>
                <w:b/>
                <w:sz w:val="20"/>
              </w:rPr>
              <w:t>+</w:t>
            </w:r>
          </w:p>
        </w:tc>
        <w:tc>
          <w:tcPr>
            <w:tcW w:w="782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</w:tr>
      <w:tr w:rsidR="00944667" w:rsidRPr="00C60AC5" w:rsidTr="00944667">
        <w:trPr>
          <w:trHeight w:val="230"/>
        </w:trPr>
        <w:tc>
          <w:tcPr>
            <w:tcW w:w="488" w:type="dxa"/>
          </w:tcPr>
          <w:p w:rsidR="00944667" w:rsidRPr="00C60AC5" w:rsidRDefault="00944667" w:rsidP="00497773">
            <w:pPr>
              <w:pStyle w:val="TableParagraph"/>
              <w:ind w:left="143"/>
              <w:rPr>
                <w:sz w:val="20"/>
              </w:rPr>
            </w:pPr>
            <w:r w:rsidRPr="00C60AC5">
              <w:rPr>
                <w:sz w:val="20"/>
              </w:rPr>
              <w:t>16</w:t>
            </w:r>
          </w:p>
        </w:tc>
        <w:tc>
          <w:tcPr>
            <w:tcW w:w="1672" w:type="dxa"/>
          </w:tcPr>
          <w:p w:rsidR="00944667" w:rsidRPr="00C60AC5" w:rsidRDefault="00944667" w:rsidP="00497773">
            <w:pPr>
              <w:pStyle w:val="TableParagraph"/>
              <w:ind w:left="108" w:right="99"/>
              <w:jc w:val="center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Левитан</w:t>
            </w:r>
            <w:proofErr w:type="spellEnd"/>
            <w:r w:rsidRPr="00C60AC5">
              <w:rPr>
                <w:spacing w:val="-2"/>
                <w:sz w:val="20"/>
              </w:rPr>
              <w:t xml:space="preserve"> </w:t>
            </w:r>
            <w:r w:rsidRPr="00C60AC5">
              <w:rPr>
                <w:sz w:val="20"/>
              </w:rPr>
              <w:t>И.</w:t>
            </w:r>
          </w:p>
        </w:tc>
        <w:tc>
          <w:tcPr>
            <w:tcW w:w="329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153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1473" w:type="dxa"/>
          </w:tcPr>
          <w:p w:rsidR="00944667" w:rsidRPr="00C60AC5" w:rsidRDefault="00944667" w:rsidP="00497773">
            <w:pPr>
              <w:pStyle w:val="TableParagraph"/>
              <w:ind w:left="1"/>
              <w:jc w:val="center"/>
              <w:rPr>
                <w:b/>
                <w:sz w:val="20"/>
              </w:rPr>
            </w:pPr>
            <w:r w:rsidRPr="00C60AC5">
              <w:rPr>
                <w:b/>
                <w:sz w:val="20"/>
              </w:rPr>
              <w:t>+</w:t>
            </w:r>
          </w:p>
        </w:tc>
        <w:tc>
          <w:tcPr>
            <w:tcW w:w="782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</w:tr>
      <w:tr w:rsidR="00944667" w:rsidRPr="00C60AC5" w:rsidTr="00944667">
        <w:trPr>
          <w:trHeight w:val="230"/>
        </w:trPr>
        <w:tc>
          <w:tcPr>
            <w:tcW w:w="488" w:type="dxa"/>
          </w:tcPr>
          <w:p w:rsidR="00944667" w:rsidRPr="00C60AC5" w:rsidRDefault="00944667" w:rsidP="00497773">
            <w:pPr>
              <w:pStyle w:val="TableParagraph"/>
              <w:ind w:left="143"/>
              <w:rPr>
                <w:sz w:val="20"/>
              </w:rPr>
            </w:pPr>
            <w:r w:rsidRPr="00C60AC5">
              <w:rPr>
                <w:sz w:val="20"/>
              </w:rPr>
              <w:t>17</w:t>
            </w:r>
          </w:p>
        </w:tc>
        <w:tc>
          <w:tcPr>
            <w:tcW w:w="1672" w:type="dxa"/>
          </w:tcPr>
          <w:p w:rsidR="00944667" w:rsidRPr="00C60AC5" w:rsidRDefault="00944667" w:rsidP="00497773">
            <w:pPr>
              <w:pStyle w:val="TableParagraph"/>
              <w:ind w:left="108" w:right="103"/>
              <w:jc w:val="center"/>
              <w:rPr>
                <w:sz w:val="20"/>
              </w:rPr>
            </w:pPr>
            <w:proofErr w:type="spellStart"/>
            <w:r w:rsidRPr="00C60AC5">
              <w:rPr>
                <w:sz w:val="20"/>
              </w:rPr>
              <w:t>Васнецов</w:t>
            </w:r>
            <w:proofErr w:type="spellEnd"/>
            <w:r w:rsidRPr="00C60AC5">
              <w:rPr>
                <w:spacing w:val="-1"/>
                <w:sz w:val="20"/>
              </w:rPr>
              <w:t xml:space="preserve"> </w:t>
            </w:r>
            <w:r w:rsidRPr="00C60AC5">
              <w:rPr>
                <w:sz w:val="20"/>
              </w:rPr>
              <w:t>А.</w:t>
            </w:r>
          </w:p>
        </w:tc>
        <w:tc>
          <w:tcPr>
            <w:tcW w:w="329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1533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  <w:tc>
          <w:tcPr>
            <w:tcW w:w="1473" w:type="dxa"/>
          </w:tcPr>
          <w:p w:rsidR="00944667" w:rsidRPr="00C60AC5" w:rsidRDefault="00944667" w:rsidP="00497773">
            <w:pPr>
              <w:pStyle w:val="TableParagraph"/>
              <w:ind w:left="1"/>
              <w:jc w:val="center"/>
              <w:rPr>
                <w:b/>
                <w:sz w:val="20"/>
              </w:rPr>
            </w:pPr>
            <w:r w:rsidRPr="00C60AC5">
              <w:rPr>
                <w:b/>
                <w:sz w:val="20"/>
              </w:rPr>
              <w:t>+</w:t>
            </w:r>
          </w:p>
        </w:tc>
        <w:tc>
          <w:tcPr>
            <w:tcW w:w="782" w:type="dxa"/>
          </w:tcPr>
          <w:p w:rsidR="00944667" w:rsidRPr="00C60AC5" w:rsidRDefault="00944667" w:rsidP="00497773">
            <w:pPr>
              <w:pStyle w:val="TableParagraph"/>
              <w:spacing w:line="240" w:lineRule="auto"/>
              <w:rPr>
                <w:sz w:val="16"/>
              </w:rPr>
            </w:pPr>
          </w:p>
        </w:tc>
      </w:tr>
    </w:tbl>
    <w:p w:rsidR="00944667" w:rsidRPr="00C60AC5" w:rsidRDefault="00944667" w:rsidP="00944667">
      <w:pPr>
        <w:pStyle w:val="aa"/>
        <w:ind w:right="116" w:firstLine="708"/>
        <w:rPr>
          <w:sz w:val="28"/>
        </w:rPr>
      </w:pPr>
      <w:r w:rsidRPr="00C60AC5">
        <w:rPr>
          <w:sz w:val="28"/>
        </w:rPr>
        <w:t>Из данных, представленных в таблице, следует, в его памяти сохранились немного</w:t>
      </w:r>
      <w:r w:rsidRPr="00C60AC5">
        <w:rPr>
          <w:spacing w:val="1"/>
          <w:sz w:val="28"/>
        </w:rPr>
        <w:t xml:space="preserve"> </w:t>
      </w:r>
      <w:r w:rsidRPr="00C60AC5">
        <w:rPr>
          <w:sz w:val="28"/>
        </w:rPr>
        <w:t>добрых</w:t>
      </w:r>
      <w:r w:rsidRPr="00C60AC5">
        <w:rPr>
          <w:spacing w:val="1"/>
          <w:sz w:val="28"/>
        </w:rPr>
        <w:t xml:space="preserve"> </w:t>
      </w:r>
      <w:r w:rsidRPr="00C60AC5">
        <w:rPr>
          <w:sz w:val="28"/>
        </w:rPr>
        <w:t>воспоминаний</w:t>
      </w:r>
      <w:r w:rsidRPr="00C60AC5">
        <w:rPr>
          <w:spacing w:val="1"/>
          <w:sz w:val="28"/>
        </w:rPr>
        <w:t xml:space="preserve"> </w:t>
      </w:r>
      <w:r w:rsidRPr="00C60AC5">
        <w:rPr>
          <w:sz w:val="28"/>
        </w:rPr>
        <w:t>о</w:t>
      </w:r>
      <w:r w:rsidRPr="00C60AC5">
        <w:rPr>
          <w:spacing w:val="1"/>
          <w:sz w:val="28"/>
        </w:rPr>
        <w:t xml:space="preserve"> </w:t>
      </w:r>
      <w:r w:rsidRPr="00C60AC5">
        <w:rPr>
          <w:sz w:val="28"/>
        </w:rPr>
        <w:t>педагогах.</w:t>
      </w:r>
      <w:r w:rsidRPr="00C60AC5">
        <w:rPr>
          <w:spacing w:val="1"/>
          <w:sz w:val="28"/>
        </w:rPr>
        <w:t xml:space="preserve"> </w:t>
      </w:r>
      <w:r w:rsidRPr="00C60AC5">
        <w:rPr>
          <w:sz w:val="28"/>
        </w:rPr>
        <w:t>Соотношение</w:t>
      </w:r>
      <w:r w:rsidRPr="00C60AC5">
        <w:rPr>
          <w:spacing w:val="1"/>
          <w:sz w:val="28"/>
        </w:rPr>
        <w:t xml:space="preserve"> </w:t>
      </w:r>
      <w:r w:rsidRPr="00C60AC5">
        <w:rPr>
          <w:sz w:val="28"/>
        </w:rPr>
        <w:t>положительной,</w:t>
      </w:r>
      <w:r w:rsidRPr="00C60AC5">
        <w:rPr>
          <w:spacing w:val="1"/>
          <w:sz w:val="28"/>
        </w:rPr>
        <w:t xml:space="preserve"> </w:t>
      </w:r>
      <w:r w:rsidRPr="00C60AC5">
        <w:rPr>
          <w:sz w:val="28"/>
        </w:rPr>
        <w:t>отрицательной</w:t>
      </w:r>
      <w:r w:rsidRPr="00C60AC5">
        <w:rPr>
          <w:spacing w:val="1"/>
          <w:sz w:val="28"/>
        </w:rPr>
        <w:t xml:space="preserve"> </w:t>
      </w:r>
      <w:r w:rsidRPr="00C60AC5">
        <w:rPr>
          <w:sz w:val="28"/>
        </w:rPr>
        <w:t>и</w:t>
      </w:r>
      <w:r w:rsidRPr="00C60AC5">
        <w:rPr>
          <w:spacing w:val="1"/>
          <w:sz w:val="28"/>
        </w:rPr>
        <w:t xml:space="preserve"> </w:t>
      </w:r>
      <w:r w:rsidRPr="00C60AC5">
        <w:rPr>
          <w:sz w:val="28"/>
        </w:rPr>
        <w:t>нейтральной оценки составляет пропорцию соответственно 3:5:9. При этом негативная оценка</w:t>
      </w:r>
      <w:r w:rsidRPr="00C60AC5">
        <w:rPr>
          <w:spacing w:val="-57"/>
          <w:sz w:val="28"/>
        </w:rPr>
        <w:t xml:space="preserve"> </w:t>
      </w:r>
      <w:r w:rsidRPr="00C60AC5">
        <w:rPr>
          <w:sz w:val="28"/>
        </w:rPr>
        <w:t>превалирует</w:t>
      </w:r>
      <w:r w:rsidRPr="00C60AC5">
        <w:rPr>
          <w:spacing w:val="-2"/>
          <w:sz w:val="28"/>
        </w:rPr>
        <w:t xml:space="preserve"> </w:t>
      </w:r>
      <w:r w:rsidRPr="00C60AC5">
        <w:rPr>
          <w:sz w:val="28"/>
        </w:rPr>
        <w:t>над положительной. Вместе с</w:t>
      </w:r>
      <w:r w:rsidRPr="00C60AC5">
        <w:rPr>
          <w:spacing w:val="1"/>
          <w:sz w:val="28"/>
        </w:rPr>
        <w:t xml:space="preserve"> </w:t>
      </w:r>
      <w:r w:rsidRPr="00C60AC5">
        <w:rPr>
          <w:sz w:val="28"/>
        </w:rPr>
        <w:t>тем,</w:t>
      </w:r>
      <w:r w:rsidRPr="00C60AC5">
        <w:rPr>
          <w:spacing w:val="-1"/>
          <w:sz w:val="28"/>
        </w:rPr>
        <w:t xml:space="preserve"> </w:t>
      </w:r>
      <w:r w:rsidRPr="00C60AC5">
        <w:rPr>
          <w:sz w:val="28"/>
        </w:rPr>
        <w:t>сам</w:t>
      </w:r>
      <w:r w:rsidRPr="00C60AC5">
        <w:rPr>
          <w:spacing w:val="-1"/>
          <w:sz w:val="28"/>
        </w:rPr>
        <w:t xml:space="preserve"> </w:t>
      </w:r>
      <w:r w:rsidRPr="00C60AC5">
        <w:rPr>
          <w:sz w:val="28"/>
        </w:rPr>
        <w:t>факт,</w:t>
      </w:r>
      <w:r w:rsidRPr="00C60AC5">
        <w:rPr>
          <w:spacing w:val="-1"/>
          <w:sz w:val="28"/>
        </w:rPr>
        <w:t xml:space="preserve"> </w:t>
      </w:r>
      <w:r w:rsidRPr="00C60AC5">
        <w:rPr>
          <w:sz w:val="28"/>
        </w:rPr>
        <w:t>что</w:t>
      </w:r>
      <w:r w:rsidRPr="00C60AC5">
        <w:rPr>
          <w:spacing w:val="-1"/>
          <w:sz w:val="28"/>
        </w:rPr>
        <w:t xml:space="preserve"> </w:t>
      </w:r>
      <w:r w:rsidRPr="00C60AC5">
        <w:rPr>
          <w:sz w:val="28"/>
        </w:rPr>
        <w:t>М.</w:t>
      </w:r>
      <w:r w:rsidRPr="00C60AC5">
        <w:rPr>
          <w:spacing w:val="7"/>
          <w:sz w:val="28"/>
        </w:rPr>
        <w:t xml:space="preserve"> </w:t>
      </w:r>
      <w:r w:rsidRPr="00C60AC5">
        <w:rPr>
          <w:sz w:val="28"/>
        </w:rPr>
        <w:t>С.</w:t>
      </w:r>
      <w:r w:rsidRPr="00C60AC5">
        <w:rPr>
          <w:spacing w:val="-1"/>
          <w:sz w:val="28"/>
        </w:rPr>
        <w:t xml:space="preserve"> </w:t>
      </w:r>
      <w:r w:rsidRPr="00C60AC5">
        <w:rPr>
          <w:sz w:val="28"/>
        </w:rPr>
        <w:t>Сарьян</w:t>
      </w:r>
      <w:r w:rsidRPr="00C60AC5">
        <w:rPr>
          <w:spacing w:val="-1"/>
          <w:sz w:val="28"/>
        </w:rPr>
        <w:t xml:space="preserve"> </w:t>
      </w:r>
      <w:r w:rsidRPr="00C60AC5">
        <w:rPr>
          <w:sz w:val="28"/>
        </w:rPr>
        <w:t>запомнил</w:t>
      </w:r>
      <w:r w:rsidRPr="00C60AC5">
        <w:rPr>
          <w:spacing w:val="-1"/>
          <w:sz w:val="28"/>
        </w:rPr>
        <w:t xml:space="preserve"> </w:t>
      </w:r>
      <w:r w:rsidRPr="00C60AC5">
        <w:rPr>
          <w:sz w:val="28"/>
        </w:rPr>
        <w:t xml:space="preserve">фамилии педагогов, свидетельствует о его эмоционально окрашенном восприятии образовательного процесса, надолго сохраненном в памяти. </w:t>
      </w:r>
    </w:p>
    <w:p w:rsidR="00944667" w:rsidRPr="00C60AC5" w:rsidRDefault="00944667" w:rsidP="00944667">
      <w:pPr>
        <w:spacing w:line="360" w:lineRule="auto"/>
        <w:jc w:val="both"/>
        <w:rPr>
          <w:szCs w:val="28"/>
        </w:rPr>
      </w:pPr>
      <w:r w:rsidRPr="00C60AC5">
        <w:rPr>
          <w:szCs w:val="28"/>
        </w:rPr>
        <w:t xml:space="preserve">При характеристике педагогического состава четырехклассного городского училища М. С. Сарьян уделяет большое внимание характеристике учителя географии, которая являлась важным предметом в дореволюционной российской школе [18], по фамилии </w:t>
      </w:r>
      <w:proofErr w:type="spellStart"/>
      <w:r w:rsidRPr="00C60AC5">
        <w:rPr>
          <w:szCs w:val="28"/>
        </w:rPr>
        <w:t>Мирошкин</w:t>
      </w:r>
      <w:proofErr w:type="spellEnd"/>
      <w:r w:rsidRPr="00C60AC5">
        <w:rPr>
          <w:szCs w:val="28"/>
        </w:rPr>
        <w:t xml:space="preserve">. Педагогическая деятельность Мирошника </w:t>
      </w:r>
      <w:r w:rsidRPr="00C60AC5">
        <w:rPr>
          <w:szCs w:val="28"/>
        </w:rPr>
        <w:lastRenderedPageBreak/>
        <w:t xml:space="preserve">получает резко отрицательную оценку. В тексте воспоминаний «Из моей жизни» он отмечает, что учитель ценил его за то, что он хорошо разрисовывал контурные карты. Однако отношение учителя к представителям иной этнической группы подвергается резкой критике. Считая </w:t>
      </w:r>
      <w:proofErr w:type="spellStart"/>
      <w:r w:rsidRPr="00C60AC5">
        <w:rPr>
          <w:szCs w:val="28"/>
        </w:rPr>
        <w:t>Мирошкина</w:t>
      </w:r>
      <w:proofErr w:type="spellEnd"/>
      <w:r w:rsidRPr="00C60AC5">
        <w:rPr>
          <w:szCs w:val="28"/>
        </w:rPr>
        <w:t xml:space="preserve"> «нервным человеком», он характеризует его поведение следующим образом: «Бывало, рассердится и начнет с наслаждением обзывать нас «</w:t>
      </w:r>
      <w:proofErr w:type="spellStart"/>
      <w:r w:rsidRPr="00C60AC5">
        <w:rPr>
          <w:szCs w:val="28"/>
        </w:rPr>
        <w:t>жиденятами</w:t>
      </w:r>
      <w:proofErr w:type="spellEnd"/>
      <w:r w:rsidRPr="00C60AC5">
        <w:rPr>
          <w:szCs w:val="28"/>
        </w:rPr>
        <w:t>» и «армяшками». Часто эти выражения сопровождались звонкой затрещиной. После такой экзекуции ученик надолго застывал на месте с обалдевшим видом.</w:t>
      </w:r>
    </w:p>
    <w:p w:rsidR="00944667" w:rsidRPr="00C60AC5" w:rsidRDefault="00944667" w:rsidP="00944667">
      <w:pPr>
        <w:spacing w:line="360" w:lineRule="auto"/>
        <w:jc w:val="both"/>
        <w:rPr>
          <w:szCs w:val="28"/>
        </w:rPr>
      </w:pPr>
      <w:r w:rsidRPr="00C60AC5">
        <w:rPr>
          <w:b/>
          <w:sz w:val="24"/>
        </w:rPr>
        <w:t>Рисунок 4.</w:t>
      </w:r>
      <w:r w:rsidRPr="00C60AC5">
        <w:rPr>
          <w:sz w:val="24"/>
        </w:rPr>
        <w:t xml:space="preserve"> Картина М. С. Сарьяна «Феллахская деревня» (1911)</w:t>
      </w:r>
    </w:p>
    <w:p w:rsidR="00944667" w:rsidRPr="00C60AC5" w:rsidRDefault="00944667" w:rsidP="00944667">
      <w:pPr>
        <w:spacing w:line="360" w:lineRule="auto"/>
        <w:jc w:val="both"/>
        <w:rPr>
          <w:szCs w:val="28"/>
        </w:rPr>
      </w:pPr>
      <w:r w:rsidRPr="00C60AC5">
        <w:rPr>
          <w:szCs w:val="28"/>
        </w:rPr>
        <w:t>В картине «Феллахская деревня» (1911 г.), которая была написана во время путешествия по Египту, явно заметны географические неточности в отображении теней объектов: 2 пальмы, корова, верблюд, бегущий ребенок, женщина с подносом. Тени от животных падают в разные стороны, на основании чего можно предположить, что художник рисовал изображаемые объекты в разное время в течение дня (утром и вечером) и не привел их в соответствие, или же он просто не имел соответствующих знаний по географии и эти моменты его не смущали. Короткая тень от пальмы и отсутствие тени у идущей с подносом женщины свидетельствует о том, что объект находится на Северном тропике в июне и изображен в полуденное время. Именно здесь наблюдается отвесное падение солнечных лучей на земную поверхность (под углом 90̊) и в полуденное время объекты не создают теней. Однако тень от бегущего ребёнка свидетельствует о достаточно низком положении Солнца над горизонтом, что бывает в вечерние или утренние часы.</w:t>
      </w:r>
    </w:p>
    <w:p w:rsidR="00944667" w:rsidRPr="00C60AC5" w:rsidRDefault="00944667" w:rsidP="00944667">
      <w:pPr>
        <w:spacing w:line="360" w:lineRule="auto"/>
        <w:jc w:val="both"/>
        <w:rPr>
          <w:b/>
          <w:szCs w:val="28"/>
          <w:u w:val="single"/>
        </w:rPr>
      </w:pPr>
      <w:r w:rsidRPr="00C60AC5">
        <w:rPr>
          <w:b/>
          <w:szCs w:val="28"/>
          <w:u w:val="single"/>
        </w:rPr>
        <w:t>Слайд 18-20</w:t>
      </w:r>
    </w:p>
    <w:p w:rsidR="00944667" w:rsidRPr="00C60AC5" w:rsidRDefault="00944667" w:rsidP="00944667">
      <w:pPr>
        <w:spacing w:line="360" w:lineRule="auto"/>
        <w:ind w:left="709"/>
        <w:jc w:val="both"/>
        <w:rPr>
          <w:b/>
        </w:rPr>
      </w:pPr>
      <w:r w:rsidRPr="00C60AC5">
        <w:rPr>
          <w:b/>
        </w:rPr>
        <w:t xml:space="preserve">Задача 4. Определить отношение младших школьников к преподавательскому составу и организации образовательного процесса в </w:t>
      </w:r>
      <w:proofErr w:type="spellStart"/>
      <w:r w:rsidRPr="00C60AC5">
        <w:rPr>
          <w:b/>
        </w:rPr>
        <w:t>диаспоральной</w:t>
      </w:r>
      <w:proofErr w:type="spellEnd"/>
      <w:r w:rsidRPr="00C60AC5">
        <w:rPr>
          <w:b/>
        </w:rPr>
        <w:t xml:space="preserve"> начальной школе. </w:t>
      </w:r>
    </w:p>
    <w:p w:rsidR="00944667" w:rsidRPr="00C60AC5" w:rsidRDefault="00944667" w:rsidP="00944667">
      <w:pPr>
        <w:spacing w:line="360" w:lineRule="auto"/>
        <w:jc w:val="both"/>
      </w:pPr>
      <w:r w:rsidRPr="00C60AC5">
        <w:t xml:space="preserve">Для выяснения отношения младших школьников к учителям и их педагогической деятельности, а также классному руководителю, в частности, мы провели эмпирическое исследование в форме письменного анкетного опроса. Нами были разработаны два комплекта опросников. Первый комплект опросника представляет собой последовательность вопросов, ориентированных на выяснение отношения к классному руководителю.   Основу опросника составил методологический подход, представленный в публикациях Ю.А. </w:t>
      </w:r>
      <w:proofErr w:type="spellStart"/>
      <w:r w:rsidRPr="00C60AC5">
        <w:t>Сидорец</w:t>
      </w:r>
      <w:proofErr w:type="spellEnd"/>
      <w:r w:rsidRPr="00C60AC5">
        <w:t xml:space="preserve">. Второй опросник основан на материалах, разработанных Н.Г. </w:t>
      </w:r>
      <w:proofErr w:type="spellStart"/>
      <w:r w:rsidRPr="00C60AC5">
        <w:t>Лускановой</w:t>
      </w:r>
      <w:proofErr w:type="spellEnd"/>
      <w:r w:rsidRPr="00C60AC5">
        <w:t xml:space="preserve">, которые посвящены проблеме определения школьной мотивации и включают такие позиции, как мотивация, отношение к учебному процессу, эмоциональное реагирование на школьную ситуацию и др. </w:t>
      </w:r>
    </w:p>
    <w:p w:rsidR="00944667" w:rsidRPr="00C60AC5" w:rsidRDefault="00944667" w:rsidP="00944667">
      <w:pPr>
        <w:spacing w:line="360" w:lineRule="auto"/>
        <w:jc w:val="both"/>
      </w:pPr>
      <w:r w:rsidRPr="00C60AC5">
        <w:t xml:space="preserve">11 мая 2021 года мы провели анкетирования по темам: «Как я отношусь к классному руководителю?» и «Определение уровня школьной мотивации» в 4 «А» и в 4 «Б» классах в </w:t>
      </w:r>
      <w:proofErr w:type="spellStart"/>
      <w:r w:rsidRPr="00C60AC5">
        <w:t>Краснокрымской</w:t>
      </w:r>
      <w:proofErr w:type="spellEnd"/>
      <w:r w:rsidRPr="00C60AC5">
        <w:t xml:space="preserve"> школе № 12 </w:t>
      </w:r>
      <w:proofErr w:type="spellStart"/>
      <w:r w:rsidRPr="00C60AC5">
        <w:t>Мясниковского</w:t>
      </w:r>
      <w:proofErr w:type="spellEnd"/>
      <w:r w:rsidRPr="00C60AC5">
        <w:t xml:space="preserve"> района Ростовской области. В опросе приняли участие 65 школьников, в 4 «А» классе – 32 человека, в 4 «Б» классе – 33 человека.</w:t>
      </w:r>
    </w:p>
    <w:p w:rsidR="00944667" w:rsidRPr="00C60AC5" w:rsidRDefault="00944667" w:rsidP="00944667">
      <w:pPr>
        <w:spacing w:line="360" w:lineRule="auto"/>
        <w:jc w:val="both"/>
      </w:pPr>
    </w:p>
    <w:p w:rsidR="00944667" w:rsidRPr="00C60AC5" w:rsidRDefault="00944667" w:rsidP="00944667">
      <w:pPr>
        <w:spacing w:line="360" w:lineRule="auto"/>
        <w:jc w:val="both"/>
      </w:pPr>
      <w:r w:rsidRPr="00C60AC5">
        <w:rPr>
          <w:noProof/>
        </w:rPr>
        <w:lastRenderedPageBreak/>
        <w:drawing>
          <wp:inline distT="0" distB="0" distL="0" distR="0" wp14:anchorId="13167166" wp14:editId="5F092208">
            <wp:extent cx="3867150" cy="24765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44667" w:rsidRPr="00C60AC5" w:rsidRDefault="00944667" w:rsidP="00944667">
      <w:pPr>
        <w:spacing w:line="360" w:lineRule="auto"/>
        <w:jc w:val="both"/>
      </w:pPr>
      <w:r w:rsidRPr="00C60AC5">
        <w:t>Рисунок 5. С каким настроением ты идешь в школу?</w:t>
      </w:r>
    </w:p>
    <w:p w:rsidR="00944667" w:rsidRPr="00C60AC5" w:rsidRDefault="00944667" w:rsidP="00944667">
      <w:pPr>
        <w:spacing w:line="360" w:lineRule="auto"/>
        <w:ind w:firstLine="709"/>
        <w:jc w:val="both"/>
      </w:pPr>
      <w:r w:rsidRPr="00C60AC5">
        <w:t xml:space="preserve">На вопрос «С каким настроением ты идешь в школу?» в 4 «А» классе восемь респондентов ответили, что идут в школу с радостью, семеро ответили, что им все равно, пятеро респондентов ответили, что думают о будущих неприятностях, двенадцать респондентов ответили, что скорей бы все это кончилось. </w:t>
      </w:r>
    </w:p>
    <w:p w:rsidR="00944667" w:rsidRPr="00C60AC5" w:rsidRDefault="00944667" w:rsidP="00944667">
      <w:pPr>
        <w:spacing w:line="360" w:lineRule="auto"/>
        <w:ind w:firstLine="709"/>
        <w:jc w:val="both"/>
      </w:pPr>
      <w:r w:rsidRPr="00C60AC5">
        <w:t>В 4 «Б» классе девять респондентов ответили, что идут в школу с радостью, шестеро ответили, что им все равно, пятеро респондентов ответили, что думают о будущих неприятностях, тринадцать респондентов ответили, что скорей бы все это кончилось.</w:t>
      </w:r>
    </w:p>
    <w:p w:rsidR="00944667" w:rsidRPr="00C60AC5" w:rsidRDefault="00944667" w:rsidP="00944667">
      <w:pPr>
        <w:spacing w:line="360" w:lineRule="auto"/>
        <w:ind w:firstLine="709"/>
        <w:jc w:val="both"/>
      </w:pPr>
      <w:r w:rsidRPr="00C60AC5">
        <w:t>Таким образом, в 4 «А» и в 4 «Б» классах доминирует позиция, согласно которой большинство респондентов не считают школу комфортной средой своей жизни и выражают желание как можно скорее покинуть её стены.</w:t>
      </w:r>
    </w:p>
    <w:p w:rsidR="00944667" w:rsidRPr="00C60AC5" w:rsidRDefault="00944667" w:rsidP="00944667">
      <w:pPr>
        <w:spacing w:line="360" w:lineRule="auto"/>
        <w:jc w:val="both"/>
      </w:pPr>
      <w:r w:rsidRPr="00C60AC5">
        <w:rPr>
          <w:noProof/>
        </w:rPr>
        <w:drawing>
          <wp:inline distT="0" distB="0" distL="0" distR="0" wp14:anchorId="7C6B6DC9" wp14:editId="405FB2E7">
            <wp:extent cx="3181350" cy="222885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944667" w:rsidRPr="00C60AC5" w:rsidRDefault="00944667" w:rsidP="00944667">
      <w:r w:rsidRPr="00C60AC5">
        <w:t>Рисунок 6. Тебе нравится в школе?</w:t>
      </w:r>
    </w:p>
    <w:p w:rsidR="00944667" w:rsidRPr="00C60AC5" w:rsidRDefault="00944667" w:rsidP="00944667">
      <w:pPr>
        <w:spacing w:line="360" w:lineRule="auto"/>
      </w:pPr>
      <w:r w:rsidRPr="00C60AC5">
        <w:t xml:space="preserve">На вопрос «Тебе нравится в школе?»  в 4 «А» классе четырнадцать респондентов ответили, что им не очень нравится в </w:t>
      </w:r>
      <w:proofErr w:type="gramStart"/>
      <w:r w:rsidRPr="00C60AC5">
        <w:t>школе,  двенадцать</w:t>
      </w:r>
      <w:proofErr w:type="gramEnd"/>
      <w:r w:rsidRPr="00C60AC5">
        <w:t xml:space="preserve"> ответили, что им нравится в школе, а шесть респондентов ответили, что им не нравится в школе.</w:t>
      </w:r>
    </w:p>
    <w:p w:rsidR="00944667" w:rsidRPr="00C60AC5" w:rsidRDefault="00944667" w:rsidP="00944667">
      <w:pPr>
        <w:spacing w:line="360" w:lineRule="auto"/>
      </w:pPr>
      <w:r w:rsidRPr="00C60AC5">
        <w:t xml:space="preserve">В 4 «Б» классе девять респондентов ответили, что им не очень нравится в школе, </w:t>
      </w:r>
      <w:proofErr w:type="gramStart"/>
      <w:r w:rsidRPr="00C60AC5">
        <w:t>четырнадцать  респондентов</w:t>
      </w:r>
      <w:proofErr w:type="gramEnd"/>
      <w:r w:rsidRPr="00C60AC5">
        <w:t xml:space="preserve"> ответили, что им нравится в школе, а десять респондентов ответили, что им не нравится в школе.</w:t>
      </w:r>
    </w:p>
    <w:p w:rsidR="00944667" w:rsidRPr="00C60AC5" w:rsidRDefault="00944667" w:rsidP="00944667">
      <w:pPr>
        <w:spacing w:line="360" w:lineRule="auto"/>
      </w:pPr>
      <w:r w:rsidRPr="00C60AC5">
        <w:t xml:space="preserve">Таким </w:t>
      </w:r>
      <w:proofErr w:type="gramStart"/>
      <w:r w:rsidRPr="00C60AC5">
        <w:t>образом,  в</w:t>
      </w:r>
      <w:proofErr w:type="gramEnd"/>
      <w:r w:rsidRPr="00C60AC5">
        <w:t xml:space="preserve"> 4 «А» классе доминирует позиция, согласно которой большинство респондентов ответили, что им не очень  нравится в школе, а в 4 «Б» классе доминирует позиция, согласно которой большинство респондентов ответили, что им нравится в школе.</w:t>
      </w:r>
    </w:p>
    <w:p w:rsidR="00944667" w:rsidRPr="00C60AC5" w:rsidRDefault="00944667" w:rsidP="00944667">
      <w:pPr>
        <w:spacing w:line="360" w:lineRule="auto"/>
        <w:rPr>
          <w:b/>
          <w:u w:val="single"/>
        </w:rPr>
      </w:pPr>
      <w:r w:rsidRPr="00C60AC5">
        <w:rPr>
          <w:b/>
          <w:u w:val="single"/>
        </w:rPr>
        <w:lastRenderedPageBreak/>
        <w:t>Слайд 21</w:t>
      </w:r>
    </w:p>
    <w:p w:rsidR="00944667" w:rsidRPr="00C60AC5" w:rsidRDefault="00944667" w:rsidP="00944667">
      <w:pPr>
        <w:spacing w:line="360" w:lineRule="auto"/>
        <w:jc w:val="both"/>
        <w:rPr>
          <w:b/>
        </w:rPr>
      </w:pPr>
      <w:r w:rsidRPr="00C60AC5">
        <w:rPr>
          <w:b/>
        </w:rPr>
        <w:t>Задача 5. Разработать и апробировать методику проведения воспитательных мероприятий этно-региональной направленности как фактор обеспечения требований ФГОС НОО.</w:t>
      </w:r>
    </w:p>
    <w:p w:rsidR="00944667" w:rsidRPr="00C60AC5" w:rsidRDefault="00944667" w:rsidP="00944667">
      <w:pPr>
        <w:spacing w:line="360" w:lineRule="auto"/>
        <w:jc w:val="both"/>
      </w:pPr>
      <w:r w:rsidRPr="00C60AC5">
        <w:t xml:space="preserve">14 мая 2021 года мы провели воспитательное мероприятие на тему: «Жизнь и творчество </w:t>
      </w:r>
      <w:proofErr w:type="spellStart"/>
      <w:r w:rsidRPr="00C60AC5">
        <w:t>М.С.Сарьяна</w:t>
      </w:r>
      <w:proofErr w:type="spellEnd"/>
      <w:r w:rsidRPr="00C60AC5">
        <w:t xml:space="preserve">» с целью: познакомить обучающихся с творчеством </w:t>
      </w:r>
      <w:proofErr w:type="spellStart"/>
      <w:r w:rsidRPr="00C60AC5">
        <w:t>М.С.Сарьяна</w:t>
      </w:r>
      <w:proofErr w:type="spellEnd"/>
      <w:r w:rsidRPr="00C60AC5">
        <w:t xml:space="preserve">; </w:t>
      </w:r>
      <w:proofErr w:type="spellStart"/>
      <w:r w:rsidRPr="00C60AC5">
        <w:t>развитить</w:t>
      </w:r>
      <w:proofErr w:type="spellEnd"/>
      <w:r w:rsidRPr="00C60AC5">
        <w:t xml:space="preserve"> и углубить знания обучающихся об истории и культуре Армении; воспитать у </w:t>
      </w:r>
      <w:proofErr w:type="spellStart"/>
      <w:r w:rsidRPr="00C60AC5">
        <w:t>обучащихся</w:t>
      </w:r>
      <w:proofErr w:type="spellEnd"/>
      <w:r w:rsidRPr="00C60AC5">
        <w:t xml:space="preserve"> чувства патриотизма, любви к Родине.</w:t>
      </w:r>
    </w:p>
    <w:p w:rsidR="00944667" w:rsidRPr="00C60AC5" w:rsidRDefault="00944667" w:rsidP="00944667">
      <w:pPr>
        <w:spacing w:line="360" w:lineRule="auto"/>
        <w:jc w:val="both"/>
        <w:rPr>
          <w:b/>
          <w:u w:val="single"/>
        </w:rPr>
      </w:pPr>
      <w:r w:rsidRPr="00C60AC5">
        <w:rPr>
          <w:b/>
          <w:u w:val="single"/>
        </w:rPr>
        <w:t>Слайд 22- фотографии с мероприятия</w:t>
      </w:r>
    </w:p>
    <w:p w:rsidR="00944667" w:rsidRPr="00C60AC5" w:rsidRDefault="00944667" w:rsidP="00944667">
      <w:pPr>
        <w:rPr>
          <w:b/>
          <w:u w:val="single"/>
        </w:rPr>
      </w:pPr>
      <w:r w:rsidRPr="00C60AC5">
        <w:rPr>
          <w:b/>
          <w:u w:val="single"/>
        </w:rPr>
        <w:t xml:space="preserve"> Слайд </w:t>
      </w:r>
      <w:proofErr w:type="gramStart"/>
      <w:r w:rsidRPr="00C60AC5">
        <w:rPr>
          <w:b/>
          <w:u w:val="single"/>
        </w:rPr>
        <w:t>23  Выводы</w:t>
      </w:r>
      <w:proofErr w:type="gramEnd"/>
      <w:r w:rsidRPr="00C60AC5">
        <w:rPr>
          <w:b/>
          <w:u w:val="single"/>
        </w:rPr>
        <w:t xml:space="preserve"> </w:t>
      </w:r>
    </w:p>
    <w:p w:rsidR="00944667" w:rsidRPr="00C60AC5" w:rsidRDefault="00944667" w:rsidP="00944667">
      <w:r w:rsidRPr="00C60AC5">
        <w:t>Проблемные моменты, касающиеся отношения педагогов к школьникам, не преодолены в полной мере. Для минимизации дефицитов в работе педагогов, отмечаемых школьниками, необходимо:</w:t>
      </w:r>
    </w:p>
    <w:p w:rsidR="00944667" w:rsidRPr="00C60AC5" w:rsidRDefault="00944667" w:rsidP="00944667">
      <w:r w:rsidRPr="00C60AC5">
        <w:t>1)Усилить комплекс знаний учителей по детской психологии, развития и формирования личности и индивидуальности учащихся, создания условий, обеспечивающих совершенствование творческих способностей каждого ученика.</w:t>
      </w:r>
    </w:p>
    <w:p w:rsidR="00944667" w:rsidRDefault="00944667" w:rsidP="00944667">
      <w:r w:rsidRPr="00C60AC5">
        <w:t>2)Усилить региональный компонент …</w:t>
      </w:r>
      <w:r>
        <w:t xml:space="preserve">  </w:t>
      </w:r>
    </w:p>
    <w:p w:rsidR="00323D40" w:rsidRDefault="00323D40" w:rsidP="009E014C">
      <w:pPr>
        <w:jc w:val="both"/>
        <w:rPr>
          <w:sz w:val="28"/>
          <w:szCs w:val="28"/>
        </w:rPr>
      </w:pPr>
    </w:p>
    <w:p w:rsidR="00656004" w:rsidRDefault="00656004" w:rsidP="009E014C">
      <w:pPr>
        <w:jc w:val="both"/>
        <w:rPr>
          <w:sz w:val="28"/>
          <w:szCs w:val="28"/>
        </w:rPr>
      </w:pPr>
    </w:p>
    <w:p w:rsidR="00656004" w:rsidRDefault="00656004" w:rsidP="009E014C">
      <w:pPr>
        <w:jc w:val="both"/>
        <w:rPr>
          <w:sz w:val="28"/>
          <w:szCs w:val="28"/>
        </w:rPr>
      </w:pPr>
    </w:p>
    <w:p w:rsidR="00656004" w:rsidRDefault="00656004" w:rsidP="009E014C">
      <w:pPr>
        <w:jc w:val="both"/>
        <w:rPr>
          <w:sz w:val="28"/>
          <w:szCs w:val="28"/>
        </w:rPr>
      </w:pPr>
    </w:p>
    <w:p w:rsidR="00656004" w:rsidRDefault="00656004" w:rsidP="009E014C">
      <w:pPr>
        <w:jc w:val="both"/>
        <w:rPr>
          <w:sz w:val="28"/>
          <w:szCs w:val="28"/>
        </w:rPr>
      </w:pPr>
    </w:p>
    <w:p w:rsidR="00656004" w:rsidRDefault="00656004" w:rsidP="009E014C">
      <w:pPr>
        <w:jc w:val="both"/>
        <w:rPr>
          <w:sz w:val="28"/>
          <w:szCs w:val="28"/>
        </w:rPr>
      </w:pPr>
    </w:p>
    <w:p w:rsidR="00656004" w:rsidRDefault="00656004" w:rsidP="009E014C">
      <w:pPr>
        <w:jc w:val="both"/>
        <w:rPr>
          <w:sz w:val="28"/>
          <w:szCs w:val="28"/>
        </w:rPr>
      </w:pPr>
    </w:p>
    <w:p w:rsidR="00656004" w:rsidRDefault="00656004" w:rsidP="009E014C">
      <w:pPr>
        <w:jc w:val="both"/>
        <w:rPr>
          <w:sz w:val="28"/>
          <w:szCs w:val="28"/>
        </w:rPr>
      </w:pPr>
    </w:p>
    <w:p w:rsidR="00656004" w:rsidRDefault="00656004" w:rsidP="009E014C">
      <w:pPr>
        <w:jc w:val="both"/>
        <w:rPr>
          <w:sz w:val="28"/>
          <w:szCs w:val="28"/>
        </w:rPr>
      </w:pPr>
    </w:p>
    <w:p w:rsidR="00656004" w:rsidRDefault="00656004" w:rsidP="009E014C">
      <w:pPr>
        <w:jc w:val="both"/>
        <w:rPr>
          <w:sz w:val="28"/>
          <w:szCs w:val="28"/>
        </w:rPr>
      </w:pPr>
    </w:p>
    <w:p w:rsidR="00656004" w:rsidRDefault="00656004" w:rsidP="009E014C">
      <w:pPr>
        <w:jc w:val="both"/>
        <w:rPr>
          <w:sz w:val="28"/>
          <w:szCs w:val="28"/>
        </w:rPr>
      </w:pPr>
    </w:p>
    <w:p w:rsidR="00656004" w:rsidRDefault="00656004" w:rsidP="009E014C">
      <w:pPr>
        <w:jc w:val="both"/>
        <w:rPr>
          <w:sz w:val="28"/>
          <w:szCs w:val="28"/>
        </w:rPr>
      </w:pPr>
    </w:p>
    <w:p w:rsidR="00656004" w:rsidRDefault="00656004" w:rsidP="009E014C">
      <w:pPr>
        <w:jc w:val="both"/>
        <w:rPr>
          <w:sz w:val="28"/>
          <w:szCs w:val="28"/>
        </w:rPr>
      </w:pPr>
    </w:p>
    <w:p w:rsidR="00656004" w:rsidRDefault="00656004" w:rsidP="009E014C">
      <w:pPr>
        <w:jc w:val="both"/>
        <w:rPr>
          <w:sz w:val="28"/>
          <w:szCs w:val="28"/>
        </w:rPr>
      </w:pPr>
    </w:p>
    <w:p w:rsidR="00656004" w:rsidRDefault="00656004" w:rsidP="009E014C">
      <w:pPr>
        <w:jc w:val="both"/>
        <w:rPr>
          <w:sz w:val="28"/>
          <w:szCs w:val="28"/>
        </w:rPr>
      </w:pPr>
    </w:p>
    <w:p w:rsidR="00656004" w:rsidRDefault="00656004" w:rsidP="009E014C">
      <w:pPr>
        <w:jc w:val="both"/>
        <w:rPr>
          <w:sz w:val="28"/>
          <w:szCs w:val="28"/>
        </w:rPr>
      </w:pPr>
    </w:p>
    <w:p w:rsidR="00944667" w:rsidRDefault="00944667" w:rsidP="009E014C">
      <w:pPr>
        <w:jc w:val="both"/>
        <w:rPr>
          <w:sz w:val="28"/>
          <w:szCs w:val="28"/>
        </w:rPr>
      </w:pPr>
    </w:p>
    <w:p w:rsidR="00944667" w:rsidRDefault="00944667" w:rsidP="009E014C">
      <w:pPr>
        <w:jc w:val="both"/>
        <w:rPr>
          <w:sz w:val="28"/>
          <w:szCs w:val="28"/>
        </w:rPr>
      </w:pPr>
    </w:p>
    <w:p w:rsidR="00656004" w:rsidRDefault="00656004" w:rsidP="009E014C">
      <w:pPr>
        <w:jc w:val="both"/>
        <w:rPr>
          <w:sz w:val="28"/>
          <w:szCs w:val="28"/>
        </w:rPr>
        <w:sectPr w:rsidR="0065600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56004" w:rsidRDefault="00944667" w:rsidP="009E014C">
      <w:pPr>
        <w:jc w:val="both"/>
        <w:rPr>
          <w:sz w:val="28"/>
          <w:szCs w:val="28"/>
        </w:rPr>
        <w:sectPr w:rsidR="00656004" w:rsidSect="0065600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32805" cy="304292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8617" cy="305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4667" w:rsidRPr="009E014C" w:rsidRDefault="00944667" w:rsidP="009E014C">
      <w:pPr>
        <w:jc w:val="both"/>
        <w:rPr>
          <w:sz w:val="28"/>
          <w:szCs w:val="28"/>
        </w:rPr>
      </w:pPr>
    </w:p>
    <w:sectPr w:rsidR="00944667" w:rsidRPr="009E01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DB9" w:rsidRDefault="00907DB9" w:rsidP="00EE41EE">
      <w:r>
        <w:separator/>
      </w:r>
    </w:p>
  </w:endnote>
  <w:endnote w:type="continuationSeparator" w:id="0">
    <w:p w:rsidR="00907DB9" w:rsidRDefault="00907DB9" w:rsidP="00EE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DB9" w:rsidRDefault="00907DB9" w:rsidP="00EE41EE">
      <w:r>
        <w:separator/>
      </w:r>
    </w:p>
  </w:footnote>
  <w:footnote w:type="continuationSeparator" w:id="0">
    <w:p w:rsidR="00907DB9" w:rsidRDefault="00907DB9" w:rsidP="00EE4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2556237"/>
      <w:docPartObj>
        <w:docPartGallery w:val="Page Numbers (Top of Page)"/>
        <w:docPartUnique/>
      </w:docPartObj>
    </w:sdtPr>
    <w:sdtEndPr/>
    <w:sdtContent>
      <w:p w:rsidR="00EE41EE" w:rsidRDefault="00EE41E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D13">
          <w:rPr>
            <w:noProof/>
          </w:rPr>
          <w:t>21</w:t>
        </w:r>
        <w:r>
          <w:fldChar w:fldCharType="end"/>
        </w:r>
      </w:p>
    </w:sdtContent>
  </w:sdt>
  <w:p w:rsidR="00EE41EE" w:rsidRDefault="00EE41E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61DD6"/>
    <w:multiLevelType w:val="hybridMultilevel"/>
    <w:tmpl w:val="C95ECF4E"/>
    <w:lvl w:ilvl="0" w:tplc="A39E669C">
      <w:start w:val="1"/>
      <w:numFmt w:val="bullet"/>
      <w:lvlText w:val="–"/>
      <w:lvlJc w:val="left"/>
      <w:pPr>
        <w:ind w:left="720" w:hanging="360"/>
      </w:pPr>
      <w:rPr>
        <w:rFonts w:ascii="Times New Roman" w:eastAsiaTheme="majorEastAsia" w:hAnsi="Times New Roman" w:cs="Times New Roman" w:hint="default"/>
        <w:b/>
        <w:color w:val="000000" w:themeColor="text1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97792"/>
    <w:multiLevelType w:val="hybridMultilevel"/>
    <w:tmpl w:val="F7A06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C7BF8"/>
    <w:multiLevelType w:val="hybridMultilevel"/>
    <w:tmpl w:val="7CCADEA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8B76A86"/>
    <w:multiLevelType w:val="hybridMultilevel"/>
    <w:tmpl w:val="C2C81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B3F85"/>
    <w:multiLevelType w:val="hybridMultilevel"/>
    <w:tmpl w:val="022A7A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3090DDB"/>
    <w:multiLevelType w:val="hybridMultilevel"/>
    <w:tmpl w:val="545A7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E523C7"/>
    <w:multiLevelType w:val="multilevel"/>
    <w:tmpl w:val="E2D6E7F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color w:val="00000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  <w:color w:val="000000"/>
      </w:rPr>
    </w:lvl>
  </w:abstractNum>
  <w:abstractNum w:abstractNumId="7" w15:restartNumberingAfterBreak="0">
    <w:nsid w:val="37644864"/>
    <w:multiLevelType w:val="hybridMultilevel"/>
    <w:tmpl w:val="B5F63A4A"/>
    <w:lvl w:ilvl="0" w:tplc="2E84FF9E">
      <w:start w:val="1"/>
      <w:numFmt w:val="decimal"/>
      <w:lvlText w:val="%1."/>
      <w:lvlJc w:val="left"/>
      <w:pPr>
        <w:tabs>
          <w:tab w:val="num" w:pos="425"/>
        </w:tabs>
        <w:ind w:left="425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8" w15:restartNumberingAfterBreak="0">
    <w:nsid w:val="382B0C6F"/>
    <w:multiLevelType w:val="hybridMultilevel"/>
    <w:tmpl w:val="A8F8B5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CD45C34"/>
    <w:multiLevelType w:val="hybridMultilevel"/>
    <w:tmpl w:val="50E038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E2F6468"/>
    <w:multiLevelType w:val="hybridMultilevel"/>
    <w:tmpl w:val="5C020B3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EB158F9"/>
    <w:multiLevelType w:val="hybridMultilevel"/>
    <w:tmpl w:val="2D3849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DC3B72"/>
    <w:multiLevelType w:val="hybridMultilevel"/>
    <w:tmpl w:val="765C26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1BA4AB8"/>
    <w:multiLevelType w:val="hybridMultilevel"/>
    <w:tmpl w:val="5B149D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69D292B"/>
    <w:multiLevelType w:val="hybridMultilevel"/>
    <w:tmpl w:val="51AED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C553EC"/>
    <w:multiLevelType w:val="hybridMultilevel"/>
    <w:tmpl w:val="A288B29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94F3B26"/>
    <w:multiLevelType w:val="hybridMultilevel"/>
    <w:tmpl w:val="B46AF3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BA558C7"/>
    <w:multiLevelType w:val="hybridMultilevel"/>
    <w:tmpl w:val="1F5436D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FCD673E"/>
    <w:multiLevelType w:val="hybridMultilevel"/>
    <w:tmpl w:val="1442A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A73E1B"/>
    <w:multiLevelType w:val="hybridMultilevel"/>
    <w:tmpl w:val="C48832D2"/>
    <w:lvl w:ilvl="0" w:tplc="782CC72A">
      <w:start w:val="1"/>
      <w:numFmt w:val="bullet"/>
      <w:lvlText w:val=""/>
      <w:lvlJc w:val="left"/>
      <w:pPr>
        <w:tabs>
          <w:tab w:val="num" w:pos="284"/>
        </w:tabs>
        <w:ind w:left="284" w:hanging="17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C62DB6"/>
    <w:multiLevelType w:val="hybridMultilevel"/>
    <w:tmpl w:val="AC76A04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19"/>
  </w:num>
  <w:num w:numId="5">
    <w:abstractNumId w:val="4"/>
  </w:num>
  <w:num w:numId="6">
    <w:abstractNumId w:val="1"/>
  </w:num>
  <w:num w:numId="7">
    <w:abstractNumId w:val="13"/>
  </w:num>
  <w:num w:numId="8">
    <w:abstractNumId w:val="11"/>
  </w:num>
  <w:num w:numId="9">
    <w:abstractNumId w:val="14"/>
  </w:num>
  <w:num w:numId="10">
    <w:abstractNumId w:val="2"/>
  </w:num>
  <w:num w:numId="11">
    <w:abstractNumId w:val="10"/>
  </w:num>
  <w:num w:numId="12">
    <w:abstractNumId w:val="17"/>
  </w:num>
  <w:num w:numId="13">
    <w:abstractNumId w:val="16"/>
  </w:num>
  <w:num w:numId="14">
    <w:abstractNumId w:val="20"/>
  </w:num>
  <w:num w:numId="15">
    <w:abstractNumId w:val="8"/>
  </w:num>
  <w:num w:numId="16">
    <w:abstractNumId w:val="18"/>
  </w:num>
  <w:num w:numId="17">
    <w:abstractNumId w:val="9"/>
  </w:num>
  <w:num w:numId="18">
    <w:abstractNumId w:val="15"/>
  </w:num>
  <w:num w:numId="19">
    <w:abstractNumId w:val="5"/>
  </w:num>
  <w:num w:numId="20">
    <w:abstractNumId w:val="3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14C"/>
    <w:rsid w:val="000013E1"/>
    <w:rsid w:val="000A4BDA"/>
    <w:rsid w:val="00323D40"/>
    <w:rsid w:val="0034316E"/>
    <w:rsid w:val="004B0D13"/>
    <w:rsid w:val="00656004"/>
    <w:rsid w:val="00907DB9"/>
    <w:rsid w:val="00944667"/>
    <w:rsid w:val="00963EEA"/>
    <w:rsid w:val="009E014C"/>
    <w:rsid w:val="00DA5DAA"/>
    <w:rsid w:val="00EE41EE"/>
    <w:rsid w:val="00EF6475"/>
    <w:rsid w:val="00F8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2DE29"/>
  <w15:chartTrackingRefBased/>
  <w15:docId w15:val="{F92BFB89-F887-46AF-9044-22AD6F2A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D4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323D40"/>
    <w:pPr>
      <w:spacing w:before="100" w:beforeAutospacing="1" w:after="100" w:afterAutospacing="1"/>
    </w:pPr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E41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E41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E41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E41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944667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9446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44667"/>
    <w:pPr>
      <w:widowControl w:val="0"/>
      <w:autoSpaceDE w:val="0"/>
      <w:autoSpaceDN w:val="0"/>
      <w:spacing w:line="210" w:lineRule="exact"/>
    </w:pPr>
    <w:rPr>
      <w:sz w:val="22"/>
      <w:szCs w:val="22"/>
      <w:lang w:eastAsia="en-US"/>
    </w:rPr>
  </w:style>
  <w:style w:type="paragraph" w:styleId="aa">
    <w:name w:val="Body Text"/>
    <w:basedOn w:val="a"/>
    <w:link w:val="ab"/>
    <w:uiPriority w:val="1"/>
    <w:qFormat/>
    <w:rsid w:val="00944667"/>
    <w:pPr>
      <w:widowControl w:val="0"/>
      <w:autoSpaceDE w:val="0"/>
      <w:autoSpaceDN w:val="0"/>
      <w:spacing w:before="120"/>
      <w:ind w:left="100"/>
      <w:jc w:val="both"/>
    </w:pPr>
    <w:rPr>
      <w:sz w:val="24"/>
      <w:szCs w:val="24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94466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C%D0%BE%D1%81%D0%BA%D0%BE%D0%B2%D1%81%D0%BA%D0%BE%D0%B5_%D1%83%D1%87%D0%B8%D0%BB%D0%B8%D1%89%D0%B5_%D0%B6%D0%B8%D0%B2%D0%BE%D0%BF%D0%B8%D1%81%D0%B8,_%D0%B2%D0%B0%D1%8F%D0%BD%D0%B8%D1%8F_%D0%B8_%D0%B7%D0%BE%D0%B4%D1%87%D0%B5%D1%81%D1%82%D0%B2%D0%B0" TargetMode="External"/><Relationship Id="rId5" Type="http://schemas.openxmlformats.org/officeDocument/2006/relationships/footnotes" Target="footnotes.xml"/><Relationship Id="rId15" Type="http://schemas.openxmlformats.org/officeDocument/2006/relationships/chart" Target="charts/chart2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bbf.dipf.de/de" TargetMode="External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Лист1!$F$4</c:f>
              <c:strCache>
                <c:ptCount val="1"/>
                <c:pt idx="0">
                  <c:v>4 "А"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Лист1!$D$5:$E$8</c:f>
              <c:strCache>
                <c:ptCount val="4"/>
                <c:pt idx="0">
                  <c:v>с радостью</c:v>
                </c:pt>
                <c:pt idx="1">
                  <c:v>мне все равно</c:v>
                </c:pt>
                <c:pt idx="2">
                  <c:v>думаю о будущих неприятностях</c:v>
                </c:pt>
                <c:pt idx="3">
                  <c:v>скорей бы все это кончилось</c:v>
                </c:pt>
              </c:strCache>
            </c:strRef>
          </c:cat>
          <c:val>
            <c:numRef>
              <c:f>Лист1!$F$5:$F$8</c:f>
              <c:numCache>
                <c:formatCode>General</c:formatCode>
                <c:ptCount val="4"/>
                <c:pt idx="0">
                  <c:v>8</c:v>
                </c:pt>
                <c:pt idx="1">
                  <c:v>7</c:v>
                </c:pt>
                <c:pt idx="2">
                  <c:v>5</c:v>
                </c:pt>
                <c:pt idx="3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DDD-4548-8254-460B04E81E73}"/>
            </c:ext>
          </c:extLst>
        </c:ser>
        <c:ser>
          <c:idx val="1"/>
          <c:order val="1"/>
          <c:tx>
            <c:strRef>
              <c:f>Лист1!$G$4</c:f>
              <c:strCache>
                <c:ptCount val="1"/>
                <c:pt idx="0">
                  <c:v>4"Б"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Лист1!$D$5:$E$8</c:f>
              <c:strCache>
                <c:ptCount val="4"/>
                <c:pt idx="0">
                  <c:v>с радостью</c:v>
                </c:pt>
                <c:pt idx="1">
                  <c:v>мне все равно</c:v>
                </c:pt>
                <c:pt idx="2">
                  <c:v>думаю о будущих неприятностях</c:v>
                </c:pt>
                <c:pt idx="3">
                  <c:v>скорей бы все это кончилось</c:v>
                </c:pt>
              </c:strCache>
            </c:strRef>
          </c:cat>
          <c:val>
            <c:numRef>
              <c:f>Лист1!$G$5:$G$8</c:f>
              <c:numCache>
                <c:formatCode>General</c:formatCode>
                <c:ptCount val="4"/>
                <c:pt idx="0">
                  <c:v>9</c:v>
                </c:pt>
                <c:pt idx="1">
                  <c:v>6</c:v>
                </c:pt>
                <c:pt idx="2">
                  <c:v>5</c:v>
                </c:pt>
                <c:pt idx="3">
                  <c:v>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DDD-4548-8254-460B04E81E7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68061952"/>
        <c:axId val="204607488"/>
      </c:barChart>
      <c:catAx>
        <c:axId val="16806195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204607488"/>
        <c:crosses val="autoZero"/>
        <c:auto val="1"/>
        <c:lblAlgn val="ctr"/>
        <c:lblOffset val="100"/>
        <c:noMultiLvlLbl val="0"/>
      </c:catAx>
      <c:valAx>
        <c:axId val="204607488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168061952"/>
        <c:crosses val="autoZero"/>
        <c:crossBetween val="between"/>
      </c:valAx>
    </c:plotArea>
    <c:legend>
      <c:legendPos val="t"/>
      <c:overlay val="0"/>
      <c:txPr>
        <a:bodyPr/>
        <a:lstStyle/>
        <a:p>
          <a:pPr>
            <a:defRPr sz="14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Лист1!$F$4</c:f>
              <c:strCache>
                <c:ptCount val="1"/>
                <c:pt idx="0">
                  <c:v>4 "А"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Лист1!$D$5:$E$7</c:f>
              <c:strCache>
                <c:ptCount val="3"/>
                <c:pt idx="0">
                  <c:v>не очень</c:v>
                </c:pt>
                <c:pt idx="1">
                  <c:v>нравится</c:v>
                </c:pt>
                <c:pt idx="2">
                  <c:v>не нравится</c:v>
                </c:pt>
              </c:strCache>
            </c:strRef>
          </c:cat>
          <c:val>
            <c:numRef>
              <c:f>Лист1!$F$5:$F$7</c:f>
              <c:numCache>
                <c:formatCode>General</c:formatCode>
                <c:ptCount val="3"/>
                <c:pt idx="0">
                  <c:v>14</c:v>
                </c:pt>
                <c:pt idx="1">
                  <c:v>12</c:v>
                </c:pt>
                <c:pt idx="2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7F1-4DBF-924B-6D1E867258CF}"/>
            </c:ext>
          </c:extLst>
        </c:ser>
        <c:ser>
          <c:idx val="1"/>
          <c:order val="1"/>
          <c:tx>
            <c:strRef>
              <c:f>Лист1!$G$4</c:f>
              <c:strCache>
                <c:ptCount val="1"/>
                <c:pt idx="0">
                  <c:v>4"Б"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Лист1!$D$5:$E$7</c:f>
              <c:strCache>
                <c:ptCount val="3"/>
                <c:pt idx="0">
                  <c:v>не очень</c:v>
                </c:pt>
                <c:pt idx="1">
                  <c:v>нравится</c:v>
                </c:pt>
                <c:pt idx="2">
                  <c:v>не нравится</c:v>
                </c:pt>
              </c:strCache>
            </c:strRef>
          </c:cat>
          <c:val>
            <c:numRef>
              <c:f>Лист1!$G$5:$G$7</c:f>
              <c:numCache>
                <c:formatCode>General</c:formatCode>
                <c:ptCount val="3"/>
                <c:pt idx="0">
                  <c:v>9</c:v>
                </c:pt>
                <c:pt idx="1">
                  <c:v>14</c:v>
                </c:pt>
                <c:pt idx="2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7F1-4DBF-924B-6D1E867258CF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14253952"/>
        <c:axId val="216750336"/>
      </c:barChart>
      <c:catAx>
        <c:axId val="21425395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216750336"/>
        <c:crosses val="autoZero"/>
        <c:auto val="1"/>
        <c:lblAlgn val="ctr"/>
        <c:lblOffset val="100"/>
        <c:noMultiLvlLbl val="0"/>
      </c:catAx>
      <c:valAx>
        <c:axId val="21675033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14253952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4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4864</Words>
  <Characters>27726</Characters>
  <Application>Microsoft Office Word</Application>
  <DocSecurity>0</DocSecurity>
  <Lines>231</Lines>
  <Paragraphs>65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архивные и музейные материалы (Государственный архив Ростовской области, архив Д</vt:lpstr>
    </vt:vector>
  </TitlesOfParts>
  <Company/>
  <LinksUpToDate>false</LinksUpToDate>
  <CharactersWithSpaces>32525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Аласаад Далин</cp:lastModifiedBy>
  <cp:revision>4</cp:revision>
  <cp:lastPrinted>2022-05-10T09:23:00Z</cp:lastPrinted>
  <dcterms:created xsi:type="dcterms:W3CDTF">2023-12-07T10:03:00Z</dcterms:created>
  <dcterms:modified xsi:type="dcterms:W3CDTF">2023-12-11T13:43:00Z</dcterms:modified>
</cp:coreProperties>
</file>